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8"/>
          <w:footerReference w:type="default" r:id="rId9"/>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 effektivitet, sikkerhet og komfort</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De nye generasjonene av DAF XD og XF Electric setter standarden</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starter serieproduksjon av de helelektriske DAF XD og XF Electric. Nye, avanserte drivlinjer kombinert med kjøretøyenes ekstremt aerodynamiske design muliggjør en nullutslippsrekkevidde på mer enn 500 kilometer på én batterilading. I tillegg setter de en ny standard når det gjelder sikkerhet og komfort.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Ultramoderne PACCAR EX-D1- og PACCAR EX-D2-drivenheter</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Effekt på 170 kW (230 hk) opp til 350 kW (480 hk)</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Tretrinns girkasse med planetgir: lav vekt, høy effektivitet, komfortabel og ultraraskt girskifte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Imponerende lavt energiforbruk</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Skreddersydde modulære batteripakker</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Konfigurasjoner med to til fem pakker: fra 210 til 525 kWh</w:t>
      </w:r>
    </w:p>
    <w:p w14:paraId="6DC7146D" w14:textId="4BFC549A"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Rekkevidde med «nullutslipp» fra 200 til </w:t>
      </w:r>
      <w:r w:rsidR="00FE0D38">
        <w:rPr>
          <w:rFonts w:ascii="Inter 28pt" w:hAnsi="Inter 28pt"/>
          <w:sz w:val="24"/>
        </w:rPr>
        <w:t xml:space="preserve">over </w:t>
      </w:r>
      <w:r>
        <w:rPr>
          <w:rFonts w:ascii="Inter 28pt" w:hAnsi="Inter 28pt"/>
          <w:sz w:val="24"/>
        </w:rPr>
        <w:t>500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Smart batteristyringssystem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Bare LFP-batterier</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Kobolt- og nikkelfri</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Lang levetid, åtte års garanti</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Oppladbar opptil 100 % uten at det går på bekostning av levetiden</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Enestående sikkerhet</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Egnet for AC-lading og DC-hurtiglading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Førsteklasses tilpassbart karosseri med XD- og XF Electric-chassis</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650 V e-PTO tilgjengelig som tilleggsutstyr</w:t>
      </w:r>
    </w:p>
    <w:p w14:paraId="730582A7" w14:textId="3681B632" w:rsidR="003D657A" w:rsidRPr="00BB7D1E" w:rsidRDefault="006A31A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Bolt</w:t>
      </w:r>
      <w:r w:rsidR="003D657A">
        <w:rPr>
          <w:rFonts w:ascii="Inter 28pt" w:hAnsi="Inter 28pt"/>
          <w:sz w:val="24"/>
        </w:rPr>
        <w:t xml:space="preserve"> &amp; </w:t>
      </w:r>
      <w:r>
        <w:rPr>
          <w:rFonts w:ascii="Inter 28pt" w:hAnsi="Inter 28pt"/>
          <w:sz w:val="24"/>
        </w:rPr>
        <w:t>Play</w:t>
      </w:r>
      <w:r w:rsidR="003D657A">
        <w:rPr>
          <w:rFonts w:ascii="Inter 28pt" w:hAnsi="Inter 28pt"/>
          <w:sz w:val="24"/>
        </w:rPr>
        <w:t>-pakke for sidelastere</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Utvalg av akselkonfigurasjoner og førerhusvarianter</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og XF DNA som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Elektriske modeller tilgjengelig som 4x2 trekkvogner og lastebiler, og 6x2 lastebiler med styrt skyveaksel eller etterfølgende aksel</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GCW-er opptil 50 tonn</w:t>
      </w:r>
    </w:p>
    <w:p w14:paraId="51753269" w14:textId="1F648372" w:rsidR="009A3F05" w:rsidRPr="00BB7D1E" w:rsidRDefault="009A3F05" w:rsidP="00191E03">
      <w:pPr>
        <w:pStyle w:val="Body"/>
        <w:numPr>
          <w:ilvl w:val="1"/>
          <w:numId w:val="3"/>
        </w:numPr>
        <w:spacing w:line="360" w:lineRule="auto"/>
        <w:rPr>
          <w:rFonts w:ascii="Inter 28pt" w:hAnsi="Inter 28pt" w:cstheme="minorBidi"/>
          <w:bCs/>
          <w:sz w:val="24"/>
          <w:szCs w:val="24"/>
        </w:rPr>
      </w:pPr>
      <w:r>
        <w:rPr>
          <w:rFonts w:ascii="Inter 28pt" w:hAnsi="Inter 28pt"/>
          <w:sz w:val="24"/>
        </w:rPr>
        <w:t>Dagkabin, sovekabin og høy sovekabin</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Lav førerhusposisjon kombinert med stor frontrute og lave vindusbeltelinjer for optimal direkte sikt</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DAF Digital Vision System og DAF Corner View for optimal indirekte sikt</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Brukervennlig design kombinert med førsteklasses komfort på veien</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Kjøring med én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Diskrete blå detaljer for eksteriør og interiør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I 2018 var DAF Trucks den første lastebilprodusenten i Europa som markedsførte en helelektrisk distribusjonslastebil. Siden den gang har dusinvis av CF Electric-trekkvogner og -lastebiler og LF Electric-lastebiler blitt tatt i bruk av ledende transportører for å oppnå nullutslipp, over hele Europa. Lastebilene brukes til å forsyne supermarkeder, flytte containere og samle avfall i byområder.</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Med den nye generasjonen DAF XD Electric og XF Electric løfter DAF helelektrisk transport til et nytt nivå. Begge de innovative kjøretøyseriene er basert på den prisbelønte XD- og XF-serien. De tilbyr den samme uovertrufne kvaliteten, effektiviteten og sikkerheten kombinert med ypperlig førerkomfort.</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Ultramoderne drivenheter</w:t>
      </w:r>
      <w:r>
        <w:rPr>
          <w:rFonts w:ascii="Inter 28pt" w:hAnsi="Inter 28pt"/>
          <w:b/>
          <w:sz w:val="24"/>
        </w:rPr>
        <w:br/>
      </w:r>
      <w:r>
        <w:rPr>
          <w:rFonts w:ascii="Inter 28pt" w:hAnsi="Inter 28pt"/>
          <w:sz w:val="24"/>
        </w:rPr>
        <w:t>De nye DAF XD Electric og DAF XF Electric drives av effektive og pålitelige drivenheter med permanentmagneter: PACCAR EX-D1 og PACCAR EX-D2, med effekter fra 170 kW / 230 hk til 350 kW / 480 hk.</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lastRenderedPageBreak/>
        <w:t>Drivenhetene er ekstremt kompakte og består av to separate elektriske motorer og en sentral, integrert tretrinns girkasse. Planetgirsettene sørger for at riktig girutveksling velges til enhver tid, og at bare én av de to elektriske motorene aktiveres for maksimal effektivitet ved bruk under delvis belastning, hvis aktuelt. Så snart det er behov for mer kraft og/eller dreiemoment, for eksempel under akselerasjon, kjøring i kupert terreng eller ved regenerativ bremsing, aktiveres den andre delen av drivenheten umiddelbart og sømløst. Den kompakte løsningen med to planetgirsett er også betydelig lettere enn en konvensjonell girkasse. Dette maksimerer lastebilens nyttelast, samtidig som det sikrer rask og ytterst komfortabel giring.</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PACCAR EX-D1-drivenheten leveres i DAF XD Electric for solobruk med totalvekt opptil 29 tonn. Det er tre effektvarianter å velge mellom: 170 kW (230 hk), 220 kW (300 hk) og 270 kW (370 hk), hver med et maksimalt dreiemoment på 1500 Nm. Motorene kan kombineres med to til fem batteripakker, med en bruttokapasitet på 210 kWh til 525 kWh. PACCAR EX-D1-drivlinjene er ideelle for forsyning av butikker og innsamling av containere og avfall, for eksempel. Maksimal regenerativ bremsekraft for alle PACCAR EX-D1-drivlinjer er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og XF Electric</w:t>
      </w:r>
      <w:r>
        <w:rPr>
          <w:rFonts w:ascii="Inter 28pt" w:hAnsi="Inter 28pt"/>
          <w:b/>
          <w:sz w:val="24"/>
        </w:rPr>
        <w:br/>
      </w:r>
      <w:r>
        <w:rPr>
          <w:rFonts w:ascii="Inter 28pt" w:hAnsi="Inter 28pt"/>
          <w:sz w:val="24"/>
        </w:rPr>
        <w:t>For mer krevende bruksområder tilbyr DAF den kraftigere PACCAR EX-D2 elektriske motoren. Denne er tilgjengelig i XD og XF Electric og finnes i variantene 270 kW (370 hk), 310 kW (420 hk) og 350 kW (480 hk). Disse drivenhetene har et imponerende dreiemoment på 2400 Nm og er egnet for storlastvogner opptil 50 tonn. Drivlinjen leveres med minimum tre og maksimalt fem batteripakker med en bruttokapasitet på 315 kWh til 525 kWh. PACCAR EX-D2, med en regenerativ bremsekraft på 350 kW, er det optimale valget for tyngre bruksområder og transport over lengre avstander.</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Kjøretøytype</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Motoreffekt</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Dreiemoment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Antall batteripakker</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Brutto batteripakkekapasitet</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hk)</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To til fem</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til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hk)</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til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til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E30CA5" w:rsidRDefault="00AD7DA9" w:rsidP="00AD7DA9">
            <w:pPr>
              <w:pStyle w:val="Body"/>
              <w:spacing w:before="240"/>
              <w:jc w:val="center"/>
              <w:rPr>
                <w:rFonts w:ascii="Inter 28pt" w:hAnsi="Inter 28pt" w:cstheme="minorBidi"/>
                <w:sz w:val="18"/>
                <w:szCs w:val="18"/>
                <w:lang w:val="en-GB"/>
              </w:rPr>
            </w:pPr>
            <w:r w:rsidRPr="00E30CA5">
              <w:rPr>
                <w:rFonts w:ascii="Inter 28pt" w:hAnsi="Inter 28pt"/>
                <w:sz w:val="18"/>
                <w:lang w:val="en-GB"/>
              </w:rPr>
              <w:t>DAF</w:t>
            </w:r>
            <w:r w:rsidRPr="00E30CA5">
              <w:rPr>
                <w:rFonts w:ascii="Inter 28pt" w:hAnsi="Inter 28pt"/>
                <w:sz w:val="18"/>
                <w:lang w:val="en-GB"/>
              </w:rPr>
              <w:br/>
              <w:t>XD Electric</w:t>
            </w:r>
            <w:r w:rsidRPr="00E30CA5">
              <w:rPr>
                <w:rFonts w:ascii="Inter 28pt" w:hAnsi="Inter 28pt"/>
                <w:sz w:val="18"/>
                <w:lang w:val="en-GB"/>
              </w:rPr>
              <w:br/>
            </w:r>
            <w:r w:rsidRPr="00E30CA5">
              <w:rPr>
                <w:rFonts w:ascii="Inter 28pt" w:hAnsi="Inter 28pt"/>
                <w:sz w:val="18"/>
                <w:lang w:val="en-GB"/>
              </w:rPr>
              <w:br/>
              <w:t>DAF</w:t>
            </w:r>
            <w:r w:rsidRPr="00E30CA5">
              <w:rPr>
                <w:rFonts w:ascii="Inter 28pt" w:hAnsi="Inter 28pt"/>
                <w:sz w:val="18"/>
                <w:lang w:val="en-GB"/>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til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hk)</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Fire eller fem</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eller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hk)</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Fire eller fem</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eller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Skreddersydde modulære batteripakker</w:t>
      </w:r>
      <w:r>
        <w:rPr>
          <w:rFonts w:ascii="Inter 28pt" w:hAnsi="Inter 28pt"/>
          <w:sz w:val="24"/>
        </w:rPr>
        <w:br/>
        <w:t>For å optimalt skreddersy elbilene til kundens behov og bruksområder, tilbyr DAF et omfattende utvalg av batterikonfigurasjoner med to til fem pakker. Til syvende og sist trenger ikke alle kunder den maksimale rekkevidden på 500 nullutslippskilometer – absolutt ikke når lastebilen kjører et begrenset antall kilometer per dag, returnerer til basen hver kveld og kan lades der. Denne tilnærmingen reduserer kjøretøyets vekt og øker nyttelastkapasiteten.</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Muligheten for fem batteripakker gir imidlertid mer enn 500 nullutslippskilometer på én batterilading. Med optimal kjøretøy- og ladeplanlegging kan XD og XF Electric i praksis dekke opptil 1000 helelektriske kilometer per dag, noe som gjør dem egnet for langtransport.</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Den imponerende rekkevidden skyldes i stor grad de svært effektive PACCAR EX-D1- og EX-D2-drivlinjene, i kombinasjon med DAFs smarte batteristyringssystem, som fordeler energien som er lagret i batteriet, på tvers av drivlinjen og andre komponenter for maksimal effektivitet.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Lastebilenes ekstremt aerodynamiske design er også en viktig faktor for deres utmerkede energieffektivitet og rekkevidde. Førerhusets aerodynamiske og koniske </w:t>
      </w:r>
      <w:r>
        <w:rPr>
          <w:rFonts w:ascii="Inter 28pt" w:hAnsi="Inter 28pt"/>
          <w:sz w:val="24"/>
        </w:rPr>
        <w:lastRenderedPageBreak/>
        <w:t xml:space="preserve">design, med avrundede hjørner og frontrute, samt mangel på lister og panelhull, sikrer minst mulig luftmotstand, noe som direkte fører til lavest mulig energiforbruk. Sideskjørtene, deflektorene, kragene og den </w:t>
      </w:r>
      <w:r>
        <w:rPr>
          <w:rFonts w:ascii="Inter 28pt" w:hAnsi="Inter 28pt"/>
          <w:i/>
          <w:sz w:val="24"/>
        </w:rPr>
        <w:t>aerodynamiske bunnplaten</w:t>
      </w:r>
      <w:r>
        <w:rPr>
          <w:rFonts w:ascii="Inter 28pt" w:hAnsi="Inter 28pt"/>
          <w:sz w:val="24"/>
        </w:rPr>
        <w:t xml:space="preserve"> under førerhuset spiller også en rolle, i likhet med digitalkameraene som erstatter speilene.</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Fordeler med LFP-batterier</w:t>
      </w:r>
      <w:r>
        <w:rPr>
          <w:rFonts w:ascii="Inter 28pt" w:hAnsi="Inter 28pt"/>
          <w:b/>
          <w:sz w:val="24"/>
        </w:rPr>
        <w:br/>
      </w:r>
      <w:r>
        <w:rPr>
          <w:rFonts w:ascii="Inter 28pt" w:hAnsi="Inter 28pt"/>
          <w:sz w:val="24"/>
        </w:rPr>
        <w:t>DAF bruker kun den nyeste generasjonen litium-jernfosfat (LFP)-batterier i den nye generasjonen XD og XF Electric. Disse er fri for kobolt og nikkel, og kjennetegnes av lang levetid. I tillegg kan LFP-batterier lades opptil 100 % hver gang uten at det går utover levetiden.</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De væskekjølte LFP-batteriene som brukes av DAF, og som leveres med åtte års garanti, er også svært termisk stabile for høyest mulig sikkerhet. Dette betyr også at battericellene kan pakkes tett sammen, noe som sparer plass.</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DC-hurtiglading som standard, AC-lading som tilleggsutstyr</w:t>
      </w:r>
      <w:r>
        <w:rPr>
          <w:rFonts w:ascii="Inter 28pt" w:hAnsi="Inter 28pt"/>
          <w:b/>
          <w:sz w:val="24"/>
        </w:rPr>
        <w:br/>
      </w:r>
      <w:r>
        <w:rPr>
          <w:rFonts w:ascii="Inter 28pt" w:hAnsi="Inter 28pt"/>
          <w:sz w:val="24"/>
        </w:rPr>
        <w:t>Den nye generasjonen XD Electric og XF Electric er egnet for hurtiglading opptil 325 kW. Et batteri med tre pakker kan lades på litt over tre kvarter fra 0 til 80 % kapasitet. Selv det maksimale antallet på fem batteripakkene kan lades fullt på to timer. Som et alternativ er en innebygd lader tilgjengelig som kan brukes til lading med vekselstrøm (AC) opptil 22 kW. Dette gir fleksibiliteten til å kunne bruke et kjøretøy selv når hurtiglading med likestrøm (DC) ikke er tilgjengelig.</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sz w:val="24"/>
        </w:rPr>
        <w:t>Påbygningsvennlighet</w:t>
      </w:r>
      <w:r>
        <w:rPr>
          <w:rFonts w:ascii="Inter 28pt" w:hAnsi="Inter 28pt"/>
          <w:b/>
          <w:sz w:val="24"/>
        </w:rPr>
        <w:br/>
      </w:r>
      <w:r>
        <w:rPr>
          <w:rFonts w:ascii="Inter 28pt" w:hAnsi="Inter 28pt"/>
          <w:sz w:val="24"/>
        </w:rPr>
        <w:t>Takket være den fleksible og modulære plasseringen av batteripakkene på chassiset, tilbyr den nye generasjonen DAF XD Electric og XF Electric den samme klasseledende påbygningsvennligheten som alle andre modeller i den nye generasjonen av DAF-serien. Plasseringen av pakkene kan tilpasses perfekt til kjøretøyets tiltenkte bruk, og gir god plass til montering av for eksempel et sidelasterpåbygg eller kranbein. Et 650-V e-PTO (25 kW og 90 kW) er også tilgjengelig som et alternativ for å drive for eksempel et elektrisk kjølesystem.</w:t>
      </w:r>
    </w:p>
    <w:bookmarkEnd w:id="1"/>
    <w:p w14:paraId="4D9A8331" w14:textId="574B172A"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lastRenderedPageBreak/>
        <w:t xml:space="preserve">En </w:t>
      </w:r>
      <w:r w:rsidR="00E30CA5">
        <w:rPr>
          <w:rFonts w:ascii="Inter 28pt" w:hAnsi="Inter 28pt"/>
          <w:sz w:val="24"/>
        </w:rPr>
        <w:t>Bolt</w:t>
      </w:r>
      <w:r w:rsidR="006A31A0">
        <w:rPr>
          <w:rFonts w:ascii="Inter 28pt" w:hAnsi="Inter 28pt"/>
          <w:sz w:val="24"/>
        </w:rPr>
        <w:t xml:space="preserve"> &amp; Play</w:t>
      </w:r>
      <w:r>
        <w:rPr>
          <w:rFonts w:ascii="Inter 28pt" w:hAnsi="Inter 28pt"/>
          <w:sz w:val="24"/>
        </w:rPr>
        <w:t xml:space="preserve">-pakke er tilgjengelig for DAF XD 6x2 med styrt bakaksel (FAN), spesielt utviklet for montering av en konstruksjon for å samle opp avfall på siden av lastebilen. I dette tilfellet er chassiset utstyrt fra fabrikk med et elektrisk kraftuttak, spesifikke monteringsbraketter for konstruksjonen og kontakter som styrer konstruksjonens funksjoner. </w:t>
      </w:r>
      <w:r w:rsidR="006A31A0">
        <w:rPr>
          <w:rFonts w:ascii="Inter 28pt" w:hAnsi="Inter 28pt"/>
          <w:sz w:val="24"/>
        </w:rPr>
        <w:t xml:space="preserve">Bolt </w:t>
      </w:r>
      <w:r>
        <w:rPr>
          <w:rFonts w:ascii="Inter 28pt" w:hAnsi="Inter 28pt"/>
          <w:sz w:val="24"/>
        </w:rPr>
        <w:t xml:space="preserve">&amp; </w:t>
      </w:r>
      <w:r w:rsidR="006A31A0">
        <w:rPr>
          <w:rFonts w:ascii="Inter 28pt" w:hAnsi="Inter 28pt"/>
          <w:sz w:val="24"/>
        </w:rPr>
        <w:t>Play</w:t>
      </w:r>
      <w:r>
        <w:rPr>
          <w:rFonts w:ascii="Inter 28pt" w:hAnsi="Inter 28pt"/>
          <w:sz w:val="24"/>
        </w:rPr>
        <w:t>-pakken gjør livet enklere for både forhandler og leverandører av påbygningstjenester. I tillegg drar kunden nytte av en optimal integrering av karosseri og chassis, noe som sikrer høyeste kvalitet. Dette garanterer også raskest mulig tilgjengelighet for kjøretøyet.</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Sterkt DNA</w:t>
      </w:r>
      <w:r>
        <w:rPr>
          <w:rFonts w:ascii="Inter 28pt" w:hAnsi="Inter 28pt"/>
          <w:b/>
          <w:sz w:val="24"/>
        </w:rPr>
        <w:br/>
      </w:r>
      <w:r>
        <w:rPr>
          <w:rFonts w:ascii="Inter 28pt" w:hAnsi="Inter 28pt"/>
          <w:sz w:val="24"/>
        </w:rPr>
        <w:t>De nye XD og XF Electric kjennetegnes av det samme særegne DNA-et som den eksisterende nye generasjonen DAF-lastebiler, og setter dermed også standarden for sikkerhet, komfort og brukervennlighet i sin klasse.</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Førsteklasses sikkerhet</w:t>
      </w:r>
      <w:r>
        <w:rPr>
          <w:rFonts w:ascii="Inter 28pt" w:hAnsi="Inter 28pt"/>
          <w:b/>
          <w:sz w:val="24"/>
        </w:rPr>
        <w:br/>
      </w:r>
      <w:r>
        <w:rPr>
          <w:rFonts w:ascii="Inter 28pt" w:hAnsi="Inter 28pt"/>
          <w:sz w:val="24"/>
        </w:rPr>
        <w:t>Først og fremst bidrar den innovative førerhusdesignen betydelig til sikkerheten. Takket være en stor frontrute, lave vindusbeltelinjer og nyttig tilleggsutstyr som Kerb View Window, DAF Digital Vision System og DAF Corner View, tilbyr kjøretøyene enestående direkte og indirekte sikt. DAF City Side &amp; Turn Assist øker sikkerheten i bymiljøer ved aktivt å varsle sjåføren om myke trafikanter i nærheten av lastebilen.</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Høy komfort</w:t>
      </w:r>
      <w:r>
        <w:rPr>
          <w:rFonts w:ascii="Inter 28pt" w:hAnsi="Inter 28pt"/>
          <w:sz w:val="24"/>
        </w:rPr>
        <w:br/>
        <w:t>Førerhusene er romslige og godt utformet. Tilgjengeligheten er perfekt, med to (XD) eller tre (XF) smart plasserte trinn. Det ergonomisk utformede dashbordet har krystallklare og konfigurerbare digitale displayer. Både rattet og setet har ekstra brede justeringsmuligheter, og de 220 cm lange sengene er spekket med komfort. Det optimaliserte chassisdesignet, det raffinerte førerhuset og fjæringen foran og bak gir eksepsjonell komfort, og DAF XD og XF Electric er en glede å kjøre.</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 xml:space="preserve">Énpedalsdrift, som gjør at gasspedalen kan brukes til både akselerasjon og bremsekraft, er også tilgjengelig. Den nedre delen av pedalvandringen er reservert for akselerasjon, mens den øvre delen kan brukes til å kontrollere og modulere regenerativ bremsing. Knappen for regenerativ bremsing på rattspaken brukes til å </w:t>
      </w:r>
      <w:r>
        <w:rPr>
          <w:rFonts w:ascii="Inter 28pt" w:hAnsi="Inter 28pt"/>
          <w:sz w:val="24"/>
        </w:rPr>
        <w:lastRenderedPageBreak/>
        <w:t>aktivere «énpedalsdrift» og velge ønsket mengde bremsekraft (33, 66 eller 100 % av den totale bremsekraften).</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Subtile detaljer</w:t>
      </w:r>
      <w:r>
        <w:rPr>
          <w:rFonts w:ascii="Inter 28pt" w:hAnsi="Inter 28pt"/>
          <w:b/>
          <w:sz w:val="24"/>
        </w:rPr>
        <w:br/>
      </w:r>
      <w:r>
        <w:rPr>
          <w:rFonts w:ascii="Inter 28pt" w:hAnsi="Inter 28pt"/>
          <w:sz w:val="24"/>
        </w:rPr>
        <w:t>Til tross for at de ser nesten identiske ut med dieselmodellene, bidrar diskré blå detaljer på grillen og frontlyktene til å skille de elektriske variantene fra andre modeller. Bilens interiør har et iøynefallende digitalt instrumentpanel, spesielt utviklet for å gi en rask oversikt over den elektriske drivlinjen, inkludert energiforbruk, ladestatus, rekkevidde, effekt og regenerering. Det valgfrie lastebilnavigasjonssystemet viser også plasseringen av offentlige og tilgjengelige ladestasjoner.</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Start levering</w:t>
      </w:r>
      <w:r>
        <w:rPr>
          <w:rFonts w:ascii="Inter 28pt" w:hAnsi="Inter 28pt"/>
          <w:sz w:val="24"/>
        </w:rPr>
        <w:br/>
        <w:t>XD Electric og XF Electric er tilgjengelige som 4x2 trekkvogner og lastebiler. I tillegg er 6x2 lastebiler med styrt pusheraksel eller styrt bakre aksel tilgjengelig for ekstra nyttelastkapasitet og forbedret manøvrerbarhet. Utvalget av akselkonfigurasjoner med elektrisk drivlinje vil bli ytterligere utvidet i løpet av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«Alle som jobber med våre nye elektriske lastebiler vil umiddelbart se at disse versjonene var en integrert del av utviklingen av den nye generasjonen av DAF XD og XF helt fra starten», sier Bart Bosmans, medlem av styret og ansvarlig for markedsføring og salg. «Drivlinjen og kjøretøykonseptet danner en perfekt kombinasjon, spesielt for den intensive distribusjonen som disse nye elektriske lastebilene primært er designet for. I tillegg til disse klasseledende kjøretøyene tilbyr vi en komplett pakke med tjenester for å støtte transportører i deres energiomstilling. Dette spenner fra spesifikke sjåføropplæringskurs til grundig ruteplanlegging, fra levering av ladestasjoner og energilagringssystemer til spesifikk informasjon i vår PACCAR Connect nettbaserte flåtestyringsplattform. Denne kombinasjonen av produkter og tjenester gjør DAF til den ideelle partneren i energiomstillingsprosessen.»</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w:t>
      </w:r>
      <w:r>
        <w:rPr>
          <w:rFonts w:ascii="Inter 28pt" w:hAnsi="Inter 28pt"/>
          <w:sz w:val="18"/>
        </w:rPr>
        <w:lastRenderedPageBreak/>
        <w:t>MultiSupport-reparasjon- og -vedlikeholdskontrakter, finansielle tjenester fra PACCAR Financial og førsteklasses delleveringstjeneste fra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Merknad til redaktører</w:t>
      </w:r>
    </w:p>
    <w:p w14:paraId="0B3ABD7D" w14:textId="77777777" w:rsidR="0065716B" w:rsidRPr="00BB7D1E" w:rsidRDefault="0065716B" w:rsidP="0065716B">
      <w:pPr>
        <w:rPr>
          <w:rFonts w:ascii="Inter 28pt" w:hAnsi="Inter 28pt" w:cstheme="minorBidi"/>
          <w:sz w:val="24"/>
        </w:rPr>
      </w:pPr>
      <w:r>
        <w:rPr>
          <w:rFonts w:ascii="Inter 28pt" w:hAnsi="Inter 28pt"/>
          <w:sz w:val="24"/>
        </w:rPr>
        <w:t>For mer informasjon:</w:t>
      </w:r>
    </w:p>
    <w:p w14:paraId="67841124" w14:textId="77777777" w:rsidR="0065716B" w:rsidRPr="00E30CA5" w:rsidRDefault="0065716B" w:rsidP="0065716B">
      <w:pPr>
        <w:rPr>
          <w:rFonts w:ascii="Inter 28pt" w:hAnsi="Inter 28pt" w:cstheme="minorBidi"/>
          <w:sz w:val="24"/>
          <w:lang w:val="en-GB"/>
        </w:rPr>
      </w:pPr>
      <w:r w:rsidRPr="00E30CA5">
        <w:rPr>
          <w:rFonts w:ascii="Inter 28pt" w:hAnsi="Inter 28pt"/>
          <w:sz w:val="24"/>
          <w:lang w:val="en-GB"/>
        </w:rPr>
        <w:t>DAF Trucks N.V.</w:t>
      </w:r>
    </w:p>
    <w:p w14:paraId="50927CC6" w14:textId="47BF76BA" w:rsidR="0065716B" w:rsidRPr="00E30CA5" w:rsidRDefault="0065716B" w:rsidP="0065716B">
      <w:pPr>
        <w:rPr>
          <w:rFonts w:ascii="Inter 28pt" w:hAnsi="Inter 28pt" w:cstheme="minorBidi"/>
          <w:sz w:val="24"/>
          <w:lang w:val="en-GB"/>
        </w:rPr>
      </w:pPr>
      <w:r w:rsidRPr="00E30CA5">
        <w:rPr>
          <w:rFonts w:ascii="Inter 28pt" w:hAnsi="Inter 28pt"/>
          <w:sz w:val="24"/>
          <w:lang w:val="en-GB"/>
        </w:rPr>
        <w:t>Corporate Communication Department</w:t>
      </w:r>
    </w:p>
    <w:p w14:paraId="1EC9AAF2" w14:textId="77777777" w:rsidR="0065716B" w:rsidRDefault="0065716B" w:rsidP="0065716B">
      <w:pPr>
        <w:rPr>
          <w:rFonts w:ascii="Inter 28pt" w:hAnsi="Inter 28pt"/>
          <w:sz w:val="24"/>
        </w:rPr>
      </w:pPr>
      <w:r>
        <w:rPr>
          <w:rFonts w:ascii="Inter 28pt" w:hAnsi="Inter 28pt"/>
          <w:sz w:val="24"/>
        </w:rPr>
        <w:t>Rutger Kerstiens, +31 (0)40 214 2874</w:t>
      </w:r>
    </w:p>
    <w:p w14:paraId="6CBC6FE7" w14:textId="77777777" w:rsidR="00E30CA5" w:rsidRPr="00FE0D38" w:rsidRDefault="00E30CA5" w:rsidP="00E30CA5">
      <w:pPr>
        <w:rPr>
          <w:rFonts w:ascii="Inter 28pt" w:hAnsi="Inter 28pt"/>
          <w:sz w:val="24"/>
        </w:rPr>
      </w:pPr>
      <w:r w:rsidRPr="00FE0D38">
        <w:rPr>
          <w:rFonts w:ascii="Inter 28pt" w:hAnsi="Inter 28pt"/>
          <w:sz w:val="24"/>
        </w:rPr>
        <w:t xml:space="preserve">Atle Havig              +47  918 01 029 </w:t>
      </w:r>
    </w:p>
    <w:p w14:paraId="22231A98" w14:textId="141DD686" w:rsidR="00E30CA5" w:rsidRPr="00FE0D38" w:rsidRDefault="00E30CA5" w:rsidP="00E30CA5">
      <w:pPr>
        <w:rPr>
          <w:rFonts w:ascii="Inter 28pt" w:hAnsi="Inter 28pt" w:cstheme="minorBidi"/>
          <w:sz w:val="24"/>
        </w:rPr>
      </w:pPr>
      <w:hyperlink r:id="rId10" w:history="1">
        <w:r w:rsidRPr="00FE0D38">
          <w:rPr>
            <w:rStyle w:val="Hyperlink"/>
            <w:rFonts w:ascii="Inter 28pt" w:hAnsi="Inter 28pt"/>
            <w:sz w:val="24"/>
          </w:rPr>
          <w:t>Atle.Havig@DAFTRUCKS.com</w:t>
        </w:r>
      </w:hyperlink>
    </w:p>
    <w:p w14:paraId="7050EC7C" w14:textId="6C862518" w:rsidR="00AC6766" w:rsidRPr="00060F54" w:rsidRDefault="0065716B" w:rsidP="00060F54">
      <w:pPr>
        <w:spacing w:line="276" w:lineRule="auto"/>
        <w:rPr>
          <w:rFonts w:ascii="Inter 28pt" w:hAnsi="Inter 28pt" w:cstheme="minorBidi"/>
          <w:sz w:val="24"/>
        </w:rPr>
      </w:pPr>
      <w:hyperlink r:id="rId11" w:history="1">
        <w:r>
          <w:rPr>
            <w:rStyle w:val="Hyperlink"/>
            <w:rFonts w:ascii="Inter 28pt" w:hAnsi="Inter 28pt"/>
            <w:sz w:val="24"/>
          </w:rPr>
          <w:t>www.daf.com</w:t>
        </w:r>
      </w:hyperlink>
    </w:p>
    <w:sectPr w:rsidR="00AC6766" w:rsidRPr="00060F54" w:rsidSect="00054C58">
      <w:headerReference w:type="default" r:id="rId12"/>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113F" w14:textId="77777777" w:rsidR="007116BD" w:rsidRDefault="007116BD">
      <w:r>
        <w:separator/>
      </w:r>
    </w:p>
  </w:endnote>
  <w:endnote w:type="continuationSeparator" w:id="0">
    <w:p w14:paraId="2BD8C5E8" w14:textId="77777777" w:rsidR="007116BD" w:rsidRDefault="0071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0CE8" w14:textId="77777777" w:rsidR="007116BD" w:rsidRDefault="007116BD">
      <w:r>
        <w:separator/>
      </w:r>
    </w:p>
  </w:footnote>
  <w:footnote w:type="continuationSeparator" w:id="0">
    <w:p w14:paraId="5EC7DF1F" w14:textId="77777777" w:rsidR="007116BD" w:rsidRDefault="0071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4.75pt">
                <v:imagedata r:id="rId1" o:title=""/>
              </v:shape>
              <o:OLEObject Type="Embed" ProgID="PBrush" ShapeID="_x0000_i1025" DrawAspect="Content" ObjectID="_1817384554"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Postboks 90065</w:t>
          </w:r>
        </w:p>
      </w:tc>
    </w:tr>
    <w:tr w:rsidR="005F1B72" w14:paraId="1EBD81A3" w14:textId="77777777" w:rsidTr="0077358E">
      <w:trPr>
        <w:trHeight w:hRule="exact" w:val="264"/>
      </w:trPr>
      <w:tc>
        <w:tcPr>
          <w:tcW w:w="2553" w:type="dxa"/>
        </w:tcPr>
        <w:p w14:paraId="6DE9004D" w14:textId="1570AAB3" w:rsidR="005F1B72" w:rsidRDefault="005F1B72" w:rsidP="008F14AD">
          <w:pPr>
            <w:pStyle w:val="KoptekstLogoCompanyAddress"/>
            <w:framePr w:wrap="around"/>
            <w:rPr>
              <w:u w:val="single"/>
            </w:rPr>
          </w:pPr>
          <w:r>
            <w:t>5600 PT  Eindhoven, Nederland</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Tlf.: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Faks: +31 (0)40 214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Hjemmeside: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806A2"/>
    <w:rsid w:val="0028562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29FF"/>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31A0"/>
    <w:rsid w:val="006A55F9"/>
    <w:rsid w:val="006B1192"/>
    <w:rsid w:val="006C0497"/>
    <w:rsid w:val="006D5A30"/>
    <w:rsid w:val="006D7DFC"/>
    <w:rsid w:val="006E17E8"/>
    <w:rsid w:val="006F5AE2"/>
    <w:rsid w:val="006F6A21"/>
    <w:rsid w:val="00707AE4"/>
    <w:rsid w:val="007116BD"/>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1441"/>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C4E98"/>
    <w:rsid w:val="00CD5146"/>
    <w:rsid w:val="00CD5BC5"/>
    <w:rsid w:val="00CE5E5D"/>
    <w:rsid w:val="00CF0375"/>
    <w:rsid w:val="00CF5179"/>
    <w:rsid w:val="00D10EEE"/>
    <w:rsid w:val="00D20E4E"/>
    <w:rsid w:val="00D228F5"/>
    <w:rsid w:val="00D248FC"/>
    <w:rsid w:val="00D257E6"/>
    <w:rsid w:val="00D33E51"/>
    <w:rsid w:val="00D3609E"/>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30CA5"/>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0D38"/>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f.com" TargetMode="External"/><Relationship Id="rId5" Type="http://schemas.openxmlformats.org/officeDocument/2006/relationships/webSettings" Target="webSettings.xml"/><Relationship Id="rId10" Type="http://schemas.openxmlformats.org/officeDocument/2006/relationships/hyperlink" Target="mailto:Atle.Havig@DAFTRUCK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1909</Words>
  <Characters>11126</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cp:revision>
  <cp:lastPrinted>2019-05-22T13:26:00Z</cp:lastPrinted>
  <dcterms:created xsi:type="dcterms:W3CDTF">2025-08-22T14:14:00Z</dcterms:created>
  <dcterms:modified xsi:type="dcterms:W3CDTF">2025-08-22T14:16:00Z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ies>
</file>