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8B090" w14:textId="77777777" w:rsidR="005C7681" w:rsidRPr="000F5E75" w:rsidRDefault="005C7681" w:rsidP="005C7681">
      <w:pPr>
        <w:rPr>
          <w:rFonts w:ascii="Inter 28pt" w:hAnsi="Inter 28pt"/>
        </w:rPr>
        <w:sectPr w:rsidR="005C7681" w:rsidRPr="000F5E75" w:rsidSect="0081103E">
          <w:headerReference w:type="default" r:id="rId11"/>
          <w:footerReference w:type="default" r:id="rId12"/>
          <w:type w:val="continuous"/>
          <w:pgSz w:w="11907" w:h="16840"/>
          <w:pgMar w:top="3686" w:right="680" w:bottom="567" w:left="964" w:header="709" w:footer="709" w:gutter="0"/>
          <w:cols w:space="708"/>
        </w:sectPr>
      </w:pPr>
    </w:p>
    <w:p w14:paraId="2826843F" w14:textId="5FB13A94" w:rsidR="00395C2F" w:rsidRPr="000F5E75" w:rsidRDefault="007F3908" w:rsidP="002443EB">
      <w:pPr>
        <w:tabs>
          <w:tab w:val="left" w:pos="5670"/>
        </w:tabs>
        <w:spacing w:line="276" w:lineRule="auto"/>
        <w:rPr>
          <w:rFonts w:ascii="Inter 28pt" w:hAnsi="Inter 28pt" w:cs="Arial"/>
          <w:sz w:val="24"/>
          <w:szCs w:val="24"/>
        </w:rPr>
      </w:pPr>
      <w:r>
        <w:rPr>
          <w:rFonts w:ascii="Inter 28pt" w:hAnsi="Inter 28pt"/>
          <w:sz w:val="24"/>
        </w:rPr>
        <w:br/>
      </w:r>
      <w:r w:rsidR="00B518DB">
        <w:rPr>
          <w:rFonts w:ascii="Inter 28pt" w:hAnsi="Inter 28pt"/>
          <w:sz w:val="24"/>
        </w:rPr>
        <w:t>M</w:t>
      </w:r>
      <w:r>
        <w:rPr>
          <w:rFonts w:ascii="Inter 28pt" w:hAnsi="Inter 28pt"/>
          <w:sz w:val="24"/>
        </w:rPr>
        <w:t>aniabilité inégalée et confort de première classe</w:t>
      </w:r>
    </w:p>
    <w:p w14:paraId="43CEB860" w14:textId="65738904" w:rsidR="001751A1" w:rsidRPr="000F5E75" w:rsidRDefault="001751A1" w:rsidP="002443EB">
      <w:pPr>
        <w:tabs>
          <w:tab w:val="left" w:pos="5670"/>
        </w:tabs>
        <w:spacing w:line="276" w:lineRule="auto"/>
        <w:rPr>
          <w:rFonts w:ascii="Inter 28pt" w:hAnsi="Inter 28pt"/>
          <w:b/>
          <w:sz w:val="28"/>
        </w:rPr>
      </w:pPr>
      <w:r>
        <w:rPr>
          <w:rFonts w:ascii="Inter 28pt" w:hAnsi="Inter 28pt"/>
          <w:b/>
          <w:sz w:val="28"/>
        </w:rPr>
        <w:t>DAF XB Electric — Zéro émission en ville et au-delà</w:t>
      </w:r>
    </w:p>
    <w:p w14:paraId="67D055ED" w14:textId="77777777" w:rsidR="00DD0975" w:rsidRPr="000F5E75" w:rsidRDefault="00DD0975" w:rsidP="002443EB">
      <w:pPr>
        <w:tabs>
          <w:tab w:val="left" w:pos="5670"/>
        </w:tabs>
        <w:spacing w:line="276" w:lineRule="auto"/>
        <w:rPr>
          <w:rFonts w:ascii="Inter 28pt" w:hAnsi="Inter 28pt" w:cs="Arial"/>
          <w:b/>
          <w:sz w:val="28"/>
          <w:szCs w:val="28"/>
        </w:rPr>
      </w:pPr>
    </w:p>
    <w:p w14:paraId="5299830E" w14:textId="248D5C56" w:rsidR="00D81B5C" w:rsidRDefault="00537F59" w:rsidP="00BF2309">
      <w:pPr>
        <w:pStyle w:val="Body"/>
        <w:spacing w:line="360" w:lineRule="auto"/>
        <w:rPr>
          <w:rFonts w:ascii="Inter 28pt" w:hAnsi="Inter 28pt"/>
          <w:b/>
          <w:sz w:val="24"/>
        </w:rPr>
      </w:pPr>
      <w:bookmarkStart w:id="0" w:name="_Hlk140492088"/>
      <w:r>
        <w:rPr>
          <w:rFonts w:ascii="Inter 28pt" w:hAnsi="Inter 28pt"/>
          <w:b/>
          <w:sz w:val="24"/>
        </w:rPr>
        <w:t>Les camions Nouvelle Génération DAF XB représentent une gamme complète de véhicules de distribution de la catégorie allant jusqu'à 19 tonnes.</w:t>
      </w:r>
      <w:bookmarkEnd w:id="0"/>
      <w:r>
        <w:rPr>
          <w:rFonts w:ascii="Inter 28pt" w:hAnsi="Inter 28pt"/>
          <w:b/>
          <w:sz w:val="24"/>
        </w:rPr>
        <w:t xml:space="preserve"> La gamme comprend une série complète de véhicules entièrement électriques qui aident les sociétés de transport à atteindre leurs objectifs de transition énergétique. Le nouveau DAF XB Electric, produit à Leyland Trucks au Royaume-Uni, associe un faible impact environnemental à une efficience, une sécurité et un confort inégalés.</w:t>
      </w:r>
    </w:p>
    <w:p w14:paraId="7519AD92" w14:textId="77777777" w:rsidR="00900C38" w:rsidRPr="000F5E75" w:rsidRDefault="00900C38" w:rsidP="00BF2309">
      <w:pPr>
        <w:pStyle w:val="Body"/>
        <w:spacing w:line="360" w:lineRule="auto"/>
        <w:rPr>
          <w:rFonts w:ascii="Inter 28pt" w:hAnsi="Inter 28pt" w:cs="Arial"/>
          <w:b/>
          <w:bCs/>
          <w:sz w:val="24"/>
          <w:szCs w:val="24"/>
        </w:rPr>
      </w:pPr>
    </w:p>
    <w:p w14:paraId="5521A20A" w14:textId="0013E07A" w:rsidR="00A97BD7" w:rsidRPr="000F5E75" w:rsidRDefault="00D81B5C" w:rsidP="00BF2309">
      <w:pPr>
        <w:numPr>
          <w:ilvl w:val="0"/>
          <w:numId w:val="5"/>
        </w:numPr>
        <w:spacing w:line="360" w:lineRule="auto"/>
        <w:rPr>
          <w:rFonts w:ascii="Inter 28pt" w:hAnsi="Inter 28pt"/>
          <w:sz w:val="24"/>
          <w:szCs w:val="24"/>
        </w:rPr>
      </w:pPr>
      <w:r>
        <w:rPr>
          <w:rFonts w:ascii="Inter 28pt" w:hAnsi="Inter 28pt"/>
          <w:sz w:val="24"/>
        </w:rPr>
        <w:t>Distribution zéro émission en ville et au-delà</w:t>
      </w:r>
    </w:p>
    <w:p w14:paraId="66ED0361" w14:textId="6BE3FE91" w:rsidR="00A045A8" w:rsidRPr="000F5E75" w:rsidRDefault="00D81B5C" w:rsidP="00BF2309">
      <w:pPr>
        <w:numPr>
          <w:ilvl w:val="1"/>
          <w:numId w:val="5"/>
        </w:numPr>
        <w:spacing w:line="360" w:lineRule="auto"/>
        <w:ind w:hanging="357"/>
        <w:rPr>
          <w:rFonts w:ascii="Inter 28pt" w:hAnsi="Inter 28pt"/>
          <w:sz w:val="24"/>
          <w:szCs w:val="24"/>
        </w:rPr>
      </w:pPr>
      <w:r>
        <w:rPr>
          <w:rFonts w:ascii="Inter 28pt" w:hAnsi="Inter 28pt"/>
          <w:sz w:val="24"/>
        </w:rPr>
        <w:t>Versions 12, 16 et 19 tonnes</w:t>
      </w:r>
    </w:p>
    <w:p w14:paraId="058BD4D1" w14:textId="2D85E568" w:rsidR="00A045A8" w:rsidRPr="000F5E75" w:rsidRDefault="00A045A8" w:rsidP="00BF2309">
      <w:pPr>
        <w:numPr>
          <w:ilvl w:val="1"/>
          <w:numId w:val="5"/>
        </w:numPr>
        <w:spacing w:line="360" w:lineRule="auto"/>
        <w:rPr>
          <w:rFonts w:ascii="Inter 28pt" w:hAnsi="Inter 28pt"/>
          <w:sz w:val="24"/>
          <w:szCs w:val="24"/>
        </w:rPr>
      </w:pPr>
      <w:r>
        <w:rPr>
          <w:rFonts w:ascii="Inter 28pt" w:hAnsi="Inter 28pt"/>
          <w:sz w:val="24"/>
        </w:rPr>
        <w:t>Empreinte environnementale minimale associée à une efficience, une sécurité et un confort inégalés</w:t>
      </w:r>
    </w:p>
    <w:p w14:paraId="255851CC" w14:textId="7E5D50EF" w:rsidR="00A918DD" w:rsidRPr="000F5E75" w:rsidRDefault="00A918DD" w:rsidP="00BF2309">
      <w:pPr>
        <w:pStyle w:val="Lijstalinea"/>
        <w:numPr>
          <w:ilvl w:val="0"/>
          <w:numId w:val="5"/>
        </w:numPr>
        <w:spacing w:line="360" w:lineRule="auto"/>
        <w:ind w:hanging="357"/>
        <w:rPr>
          <w:rFonts w:ascii="Inter 28pt" w:hAnsi="Inter 28pt"/>
          <w:sz w:val="24"/>
          <w:szCs w:val="24"/>
        </w:rPr>
      </w:pPr>
      <w:r>
        <w:rPr>
          <w:rFonts w:ascii="Inter 28pt" w:hAnsi="Inter 28pt"/>
          <w:sz w:val="24"/>
        </w:rPr>
        <w:t>Modules d'entraînement PACCAR EX-M1 et PACCAR EX-M2 ultra-modernes</w:t>
      </w:r>
    </w:p>
    <w:p w14:paraId="486A6FF0" w14:textId="398528D6" w:rsidR="00A918DD" w:rsidRPr="000F5E75" w:rsidRDefault="00A918DD" w:rsidP="00BF2309">
      <w:pPr>
        <w:pStyle w:val="Lijstalinea"/>
        <w:numPr>
          <w:ilvl w:val="1"/>
          <w:numId w:val="5"/>
        </w:numPr>
        <w:spacing w:line="360" w:lineRule="auto"/>
        <w:ind w:hanging="357"/>
        <w:rPr>
          <w:rFonts w:ascii="Inter 28pt" w:hAnsi="Inter 28pt"/>
          <w:sz w:val="24"/>
          <w:szCs w:val="24"/>
        </w:rPr>
      </w:pPr>
      <w:r>
        <w:rPr>
          <w:rFonts w:ascii="Inter 28pt" w:hAnsi="Inter 28pt"/>
          <w:sz w:val="24"/>
        </w:rPr>
        <w:t>Puissances de 120 kW (156 </w:t>
      </w:r>
      <w:proofErr w:type="spellStart"/>
      <w:r>
        <w:rPr>
          <w:rFonts w:ascii="Inter 28pt" w:hAnsi="Inter 28pt"/>
          <w:sz w:val="24"/>
        </w:rPr>
        <w:t>ch</w:t>
      </w:r>
      <w:proofErr w:type="spellEnd"/>
      <w:r>
        <w:rPr>
          <w:rFonts w:ascii="Inter 28pt" w:hAnsi="Inter 28pt"/>
          <w:sz w:val="24"/>
        </w:rPr>
        <w:t>) à 190 kW (250 </w:t>
      </w:r>
      <w:proofErr w:type="spellStart"/>
      <w:r>
        <w:rPr>
          <w:rFonts w:ascii="Inter 28pt" w:hAnsi="Inter 28pt"/>
          <w:sz w:val="24"/>
        </w:rPr>
        <w:t>ch</w:t>
      </w:r>
      <w:proofErr w:type="spellEnd"/>
      <w:r>
        <w:rPr>
          <w:rFonts w:ascii="Inter 28pt" w:hAnsi="Inter 28pt"/>
          <w:sz w:val="24"/>
        </w:rPr>
        <w:t>)</w:t>
      </w:r>
    </w:p>
    <w:p w14:paraId="2BBC234D" w14:textId="0EAE347F" w:rsidR="00A918DD" w:rsidRPr="000F5E75" w:rsidRDefault="00A918DD" w:rsidP="00BF2309">
      <w:pPr>
        <w:pStyle w:val="Lijstalinea"/>
        <w:numPr>
          <w:ilvl w:val="1"/>
          <w:numId w:val="5"/>
        </w:numPr>
        <w:spacing w:line="360" w:lineRule="auto"/>
        <w:ind w:hanging="357"/>
        <w:rPr>
          <w:rFonts w:ascii="Inter 28pt" w:hAnsi="Inter 28pt"/>
          <w:sz w:val="24"/>
          <w:szCs w:val="24"/>
        </w:rPr>
      </w:pPr>
      <w:r>
        <w:rPr>
          <w:rFonts w:ascii="Inter 28pt" w:hAnsi="Inter 28pt"/>
          <w:sz w:val="24"/>
        </w:rPr>
        <w:t>Entraînement direct</w:t>
      </w:r>
    </w:p>
    <w:p w14:paraId="3E31033D" w14:textId="3871EF37" w:rsidR="00A97BD7" w:rsidRPr="000F5E75" w:rsidRDefault="007F3908" w:rsidP="00BF2309">
      <w:pPr>
        <w:numPr>
          <w:ilvl w:val="0"/>
          <w:numId w:val="5"/>
        </w:numPr>
        <w:spacing w:line="360" w:lineRule="auto"/>
        <w:ind w:hanging="357"/>
        <w:rPr>
          <w:rFonts w:ascii="Inter 28pt" w:hAnsi="Inter 28pt"/>
          <w:sz w:val="24"/>
          <w:szCs w:val="24"/>
        </w:rPr>
      </w:pPr>
      <w:r>
        <w:rPr>
          <w:rFonts w:ascii="Inter 28pt" w:hAnsi="Inter 28pt"/>
          <w:sz w:val="24"/>
        </w:rPr>
        <w:t>Batteries modulaires sur mesure</w:t>
      </w:r>
    </w:p>
    <w:p w14:paraId="5A8B621D" w14:textId="5C75D19E" w:rsidR="00D81B5C" w:rsidRPr="000F5E75" w:rsidRDefault="007F3908" w:rsidP="00BF2309">
      <w:pPr>
        <w:numPr>
          <w:ilvl w:val="1"/>
          <w:numId w:val="5"/>
        </w:numPr>
        <w:spacing w:line="360" w:lineRule="auto"/>
        <w:rPr>
          <w:rFonts w:ascii="Inter 28pt" w:hAnsi="Inter 28pt"/>
          <w:sz w:val="24"/>
          <w:szCs w:val="24"/>
        </w:rPr>
      </w:pPr>
      <w:r>
        <w:rPr>
          <w:rFonts w:ascii="Inter 28pt" w:hAnsi="Inter 28pt"/>
          <w:sz w:val="24"/>
        </w:rPr>
        <w:t xml:space="preserve">Configurations </w:t>
      </w:r>
      <w:r>
        <w:rPr>
          <w:rFonts w:ascii="Inter 28pt" w:hAnsi="Inter 28pt"/>
          <w:color w:val="000000" w:themeColor="text1"/>
          <w:sz w:val="24"/>
        </w:rPr>
        <w:t xml:space="preserve">avec un ou deux packs : </w:t>
      </w:r>
      <w:r>
        <w:rPr>
          <w:rFonts w:ascii="Inter 28pt" w:hAnsi="Inter 28pt"/>
          <w:sz w:val="24"/>
        </w:rPr>
        <w:t>141, 210 et 282 kWh</w:t>
      </w:r>
    </w:p>
    <w:p w14:paraId="303FC688" w14:textId="66559847" w:rsidR="00D81B5C" w:rsidRPr="000F5E75" w:rsidRDefault="00D81B5C" w:rsidP="00BF2309">
      <w:pPr>
        <w:numPr>
          <w:ilvl w:val="1"/>
          <w:numId w:val="5"/>
        </w:numPr>
        <w:spacing w:line="360" w:lineRule="auto"/>
        <w:rPr>
          <w:rFonts w:ascii="Inter 28pt" w:hAnsi="Inter 28pt"/>
          <w:sz w:val="24"/>
          <w:szCs w:val="24"/>
        </w:rPr>
      </w:pPr>
      <w:r>
        <w:rPr>
          <w:rFonts w:ascii="Inter 28pt" w:hAnsi="Inter 28pt"/>
          <w:sz w:val="24"/>
        </w:rPr>
        <w:t>L'autonomie zéro émission atteint jusqu'à 350 kilomètres</w:t>
      </w:r>
    </w:p>
    <w:p w14:paraId="19B01AA3" w14:textId="77777777" w:rsidR="00D81B5C" w:rsidRPr="000F5E75" w:rsidRDefault="00D81B5C" w:rsidP="00BF2309">
      <w:pPr>
        <w:numPr>
          <w:ilvl w:val="1"/>
          <w:numId w:val="5"/>
        </w:numPr>
        <w:spacing w:line="360" w:lineRule="auto"/>
        <w:rPr>
          <w:rFonts w:ascii="Inter 28pt" w:hAnsi="Inter 28pt"/>
          <w:sz w:val="24"/>
          <w:szCs w:val="24"/>
        </w:rPr>
      </w:pPr>
      <w:r>
        <w:rPr>
          <w:rFonts w:ascii="Inter 28pt" w:hAnsi="Inter 28pt"/>
          <w:sz w:val="24"/>
        </w:rPr>
        <w:t>Système de gestion des batteries intelligent</w:t>
      </w:r>
    </w:p>
    <w:p w14:paraId="13FAA0C8" w14:textId="75E5D15E" w:rsidR="00D81B5C" w:rsidRPr="000F5E75" w:rsidRDefault="007F3908" w:rsidP="00BF2309">
      <w:pPr>
        <w:numPr>
          <w:ilvl w:val="1"/>
          <w:numId w:val="5"/>
        </w:numPr>
        <w:spacing w:line="360" w:lineRule="auto"/>
        <w:rPr>
          <w:rFonts w:ascii="Inter 28pt" w:hAnsi="Inter 28pt"/>
          <w:sz w:val="24"/>
          <w:szCs w:val="24"/>
        </w:rPr>
      </w:pPr>
      <w:r>
        <w:rPr>
          <w:rFonts w:ascii="Inter 28pt" w:hAnsi="Inter 28pt"/>
          <w:sz w:val="24"/>
        </w:rPr>
        <w:t>Avantages des batteries LFP</w:t>
      </w:r>
    </w:p>
    <w:p w14:paraId="30843EC6" w14:textId="4B7C3114" w:rsidR="00BF2309" w:rsidRPr="000F5E75" w:rsidRDefault="00D81B5C" w:rsidP="00BF2309">
      <w:pPr>
        <w:numPr>
          <w:ilvl w:val="2"/>
          <w:numId w:val="5"/>
        </w:numPr>
        <w:spacing w:line="360" w:lineRule="auto"/>
        <w:rPr>
          <w:rFonts w:ascii="Inter 28pt" w:hAnsi="Inter 28pt"/>
          <w:sz w:val="24"/>
          <w:szCs w:val="24"/>
        </w:rPr>
      </w:pPr>
      <w:r>
        <w:rPr>
          <w:rFonts w:ascii="Inter 28pt" w:hAnsi="Inter 28pt"/>
          <w:sz w:val="24"/>
        </w:rPr>
        <w:t>Sans cobalt ni nickel</w:t>
      </w:r>
    </w:p>
    <w:p w14:paraId="66A32A4A" w14:textId="77777777" w:rsidR="00D81B5C" w:rsidRPr="000F5E75" w:rsidRDefault="00D81B5C" w:rsidP="00BF2309">
      <w:pPr>
        <w:numPr>
          <w:ilvl w:val="2"/>
          <w:numId w:val="5"/>
        </w:numPr>
        <w:spacing w:line="360" w:lineRule="auto"/>
        <w:rPr>
          <w:rFonts w:ascii="Inter 28pt" w:hAnsi="Inter 28pt"/>
          <w:sz w:val="24"/>
          <w:szCs w:val="24"/>
        </w:rPr>
      </w:pPr>
      <w:r>
        <w:rPr>
          <w:rFonts w:ascii="Inter 28pt" w:hAnsi="Inter 28pt"/>
          <w:sz w:val="24"/>
        </w:rPr>
        <w:t>Longue durée de vie</w:t>
      </w:r>
    </w:p>
    <w:p w14:paraId="51082554" w14:textId="246B4E72" w:rsidR="00BF2309" w:rsidRPr="000F5E75" w:rsidRDefault="00BF2309" w:rsidP="00BF2309">
      <w:pPr>
        <w:pStyle w:val="Lijstalinea"/>
        <w:numPr>
          <w:ilvl w:val="2"/>
          <w:numId w:val="5"/>
        </w:numPr>
        <w:spacing w:line="360" w:lineRule="auto"/>
        <w:rPr>
          <w:rFonts w:ascii="Inter 28pt" w:hAnsi="Inter 28pt"/>
          <w:sz w:val="24"/>
          <w:szCs w:val="24"/>
        </w:rPr>
      </w:pPr>
      <w:r>
        <w:rPr>
          <w:rFonts w:ascii="Inter 28pt" w:hAnsi="Inter 28pt"/>
          <w:sz w:val="24"/>
        </w:rPr>
        <w:t>Rechargeable jusqu'à 100 % sans compromettre la durée de vie</w:t>
      </w:r>
    </w:p>
    <w:p w14:paraId="1C9A472E" w14:textId="5F5CA51B" w:rsidR="00D81B5C" w:rsidRPr="000F5E75" w:rsidRDefault="007F3908" w:rsidP="00BF2309">
      <w:pPr>
        <w:numPr>
          <w:ilvl w:val="2"/>
          <w:numId w:val="5"/>
        </w:numPr>
        <w:spacing w:line="360" w:lineRule="auto"/>
        <w:rPr>
          <w:rFonts w:ascii="Inter 28pt" w:hAnsi="Inter 28pt"/>
          <w:sz w:val="24"/>
          <w:szCs w:val="24"/>
        </w:rPr>
      </w:pPr>
      <w:r>
        <w:rPr>
          <w:rFonts w:ascii="Inter 28pt" w:hAnsi="Inter 28pt"/>
          <w:sz w:val="24"/>
        </w:rPr>
        <w:t>Sécurité exceptionnelle</w:t>
      </w:r>
    </w:p>
    <w:p w14:paraId="2FB2DB7E" w14:textId="6A98FA6C" w:rsidR="00D81B5C" w:rsidRPr="000F5E75" w:rsidRDefault="00D81B5C" w:rsidP="00BF2309">
      <w:pPr>
        <w:numPr>
          <w:ilvl w:val="1"/>
          <w:numId w:val="5"/>
        </w:numPr>
        <w:spacing w:line="360" w:lineRule="auto"/>
        <w:rPr>
          <w:rFonts w:ascii="Inter 28pt" w:hAnsi="Inter 28pt"/>
          <w:sz w:val="24"/>
          <w:szCs w:val="24"/>
        </w:rPr>
      </w:pPr>
      <w:r>
        <w:rPr>
          <w:rFonts w:ascii="Inter 28pt" w:hAnsi="Inter 28pt"/>
          <w:sz w:val="24"/>
        </w:rPr>
        <w:lastRenderedPageBreak/>
        <w:t>Convient à la charge CA et à la charge rapide CC</w:t>
      </w:r>
    </w:p>
    <w:p w14:paraId="498C5805" w14:textId="7DA9C51B" w:rsidR="00A918DD" w:rsidRPr="000F5E75" w:rsidRDefault="008A4B5B" w:rsidP="00BF2309">
      <w:pPr>
        <w:numPr>
          <w:ilvl w:val="1"/>
          <w:numId w:val="5"/>
        </w:numPr>
        <w:spacing w:line="360" w:lineRule="auto"/>
        <w:rPr>
          <w:rFonts w:ascii="Inter 28pt" w:hAnsi="Inter 28pt"/>
          <w:sz w:val="24"/>
          <w:szCs w:val="24"/>
        </w:rPr>
      </w:pPr>
      <w:r>
        <w:rPr>
          <w:rFonts w:ascii="Inter 28pt" w:hAnsi="Inter 28pt"/>
          <w:sz w:val="24"/>
        </w:rPr>
        <w:t>Recharge de la batterie de 20 à 80 % en seulement 40 à 70 minutes</w:t>
      </w:r>
    </w:p>
    <w:p w14:paraId="792D8DA1" w14:textId="62D5475F" w:rsidR="00A918DD" w:rsidRPr="000F5E75" w:rsidRDefault="007F3908" w:rsidP="00BF2309">
      <w:pPr>
        <w:pStyle w:val="Lijstalinea"/>
        <w:numPr>
          <w:ilvl w:val="0"/>
          <w:numId w:val="5"/>
        </w:numPr>
        <w:spacing w:line="360" w:lineRule="auto"/>
        <w:rPr>
          <w:rFonts w:ascii="Inter 28pt" w:hAnsi="Inter 28pt"/>
          <w:sz w:val="24"/>
          <w:szCs w:val="24"/>
        </w:rPr>
      </w:pPr>
      <w:r>
        <w:rPr>
          <w:rFonts w:ascii="Inter 28pt" w:hAnsi="Inter 28pt"/>
          <w:sz w:val="24"/>
        </w:rPr>
        <w:t>Châssis XB Electric de première classe conçu pour les carrossiers</w:t>
      </w:r>
    </w:p>
    <w:p w14:paraId="639F62FB" w14:textId="77777777" w:rsidR="00A918DD" w:rsidRPr="000F5E75" w:rsidRDefault="00A918DD" w:rsidP="00BF2309">
      <w:pPr>
        <w:pStyle w:val="Lijstalinea"/>
        <w:numPr>
          <w:ilvl w:val="1"/>
          <w:numId w:val="5"/>
        </w:numPr>
        <w:spacing w:line="360" w:lineRule="auto"/>
        <w:rPr>
          <w:rFonts w:ascii="Inter 28pt" w:hAnsi="Inter 28pt"/>
          <w:sz w:val="24"/>
          <w:szCs w:val="24"/>
        </w:rPr>
      </w:pPr>
      <w:r>
        <w:rPr>
          <w:rFonts w:ascii="Inter 28pt" w:hAnsi="Inter 28pt"/>
          <w:sz w:val="24"/>
        </w:rPr>
        <w:t>Prise de force électrique de 650 V disponible en option</w:t>
      </w:r>
    </w:p>
    <w:p w14:paraId="3A01A7F1" w14:textId="40D0DCCE" w:rsidR="00621407" w:rsidRPr="000F5E75" w:rsidRDefault="00D81B5C" w:rsidP="00BF2309">
      <w:pPr>
        <w:pStyle w:val="Lijstalinea"/>
        <w:numPr>
          <w:ilvl w:val="0"/>
          <w:numId w:val="5"/>
        </w:numPr>
        <w:spacing w:line="360" w:lineRule="auto"/>
        <w:ind w:hanging="357"/>
        <w:rPr>
          <w:rFonts w:ascii="Inter 28pt" w:hAnsi="Inter 28pt"/>
          <w:sz w:val="24"/>
        </w:rPr>
      </w:pPr>
      <w:r>
        <w:rPr>
          <w:rFonts w:ascii="Inter 28pt" w:hAnsi="Inter 28pt"/>
          <w:sz w:val="24"/>
        </w:rPr>
        <w:t>ADN DAF XB de série</w:t>
      </w:r>
    </w:p>
    <w:p w14:paraId="51BFAB39" w14:textId="32657666" w:rsidR="00621407" w:rsidRPr="000F5E75" w:rsidRDefault="00381DD2" w:rsidP="00BF2309">
      <w:pPr>
        <w:numPr>
          <w:ilvl w:val="1"/>
          <w:numId w:val="5"/>
        </w:numPr>
        <w:spacing w:line="360" w:lineRule="auto"/>
        <w:ind w:hanging="357"/>
        <w:rPr>
          <w:rFonts w:ascii="Inter 28pt" w:hAnsi="Inter 28pt"/>
          <w:sz w:val="24"/>
          <w:szCs w:val="24"/>
        </w:rPr>
      </w:pPr>
      <w:bookmarkStart w:id="1" w:name="_Hlk142646232"/>
      <w:r>
        <w:rPr>
          <w:rFonts w:ascii="Inter 28pt" w:hAnsi="Inter 28pt"/>
          <w:sz w:val="24"/>
        </w:rPr>
        <w:t>Day Cab et Extended Day Cab</w:t>
      </w:r>
      <w:bookmarkEnd w:id="1"/>
      <w:r>
        <w:t xml:space="preserve"> </w:t>
      </w:r>
      <w:r>
        <w:rPr>
          <w:rFonts w:ascii="Inter 28pt" w:hAnsi="Inter 28pt"/>
          <w:sz w:val="24"/>
        </w:rPr>
        <w:t>de qualité supérieure</w:t>
      </w:r>
    </w:p>
    <w:p w14:paraId="25390FFA" w14:textId="18456744" w:rsidR="00832B85" w:rsidRPr="000F5E75" w:rsidRDefault="00832B85" w:rsidP="00BF2309">
      <w:pPr>
        <w:numPr>
          <w:ilvl w:val="1"/>
          <w:numId w:val="5"/>
        </w:numPr>
        <w:spacing w:line="360" w:lineRule="auto"/>
        <w:rPr>
          <w:rFonts w:ascii="Inter 28pt" w:hAnsi="Inter 28pt"/>
          <w:sz w:val="24"/>
          <w:szCs w:val="24"/>
        </w:rPr>
      </w:pPr>
      <w:r>
        <w:rPr>
          <w:rFonts w:ascii="Inter 28pt" w:hAnsi="Inter 28pt"/>
          <w:sz w:val="24"/>
        </w:rPr>
        <w:t>Excellentes ergonomie et accessibilité</w:t>
      </w:r>
    </w:p>
    <w:p w14:paraId="0C773C50" w14:textId="249D09FA" w:rsidR="00832B85" w:rsidRPr="000F5E75" w:rsidRDefault="009316CF" w:rsidP="00BF2309">
      <w:pPr>
        <w:numPr>
          <w:ilvl w:val="1"/>
          <w:numId w:val="5"/>
        </w:numPr>
        <w:spacing w:line="360" w:lineRule="auto"/>
        <w:rPr>
          <w:rFonts w:ascii="Inter 28pt" w:hAnsi="Inter 28pt"/>
          <w:sz w:val="24"/>
          <w:szCs w:val="24"/>
        </w:rPr>
      </w:pPr>
      <w:r>
        <w:rPr>
          <w:rFonts w:ascii="Inter 28pt" w:hAnsi="Inter 28pt"/>
          <w:sz w:val="24"/>
        </w:rPr>
        <w:t>Nouvel affichage numérique personnalisable</w:t>
      </w:r>
    </w:p>
    <w:p w14:paraId="19B11BFE" w14:textId="5D117B7B" w:rsidR="00FC416F" w:rsidRPr="000F5E75" w:rsidRDefault="009316CF" w:rsidP="00FC416F">
      <w:pPr>
        <w:numPr>
          <w:ilvl w:val="1"/>
          <w:numId w:val="5"/>
        </w:numPr>
        <w:spacing w:line="360" w:lineRule="auto"/>
        <w:rPr>
          <w:rFonts w:ascii="Inter 28pt" w:hAnsi="Inter 28pt"/>
          <w:sz w:val="24"/>
          <w:szCs w:val="24"/>
        </w:rPr>
      </w:pPr>
      <w:r>
        <w:rPr>
          <w:rFonts w:ascii="Inter 28pt" w:hAnsi="Inter 28pt"/>
          <w:sz w:val="24"/>
        </w:rPr>
        <w:t>Maniabilité exceptionnelle</w:t>
      </w:r>
    </w:p>
    <w:p w14:paraId="01AA9333" w14:textId="728F86F6" w:rsidR="00EB1E06" w:rsidRPr="000F5E75" w:rsidRDefault="003A5F7E" w:rsidP="001751A1">
      <w:pPr>
        <w:pStyle w:val="Body"/>
        <w:spacing w:before="240" w:line="360" w:lineRule="auto"/>
        <w:rPr>
          <w:rFonts w:ascii="Inter 28pt" w:hAnsi="Inter 28pt" w:cs="Arial"/>
          <w:sz w:val="24"/>
          <w:szCs w:val="24"/>
        </w:rPr>
      </w:pPr>
      <w:bookmarkStart w:id="2" w:name="_Hlk140479414"/>
      <w:r>
        <w:rPr>
          <w:rFonts w:ascii="Inter 28pt" w:hAnsi="Inter 28pt"/>
          <w:sz w:val="24"/>
        </w:rPr>
        <w:t>Avec sa gamme complète de camions de Nouvelle Génération XD, XF, XG et XG⁺ pour la distribution, le transport longue distance et des applications de transport spécifiques, DAF a établi une nouvelle norme en termes d'efficience, de faibles émissions, de sécurité et de confort du conducteur. La Nouvelle Génération XB est le dernier-né de la vaste gamme de produits DAF maintes fois primés.</w:t>
      </w:r>
    </w:p>
    <w:p w14:paraId="4E7459F0" w14:textId="6FC62BB1" w:rsidR="00187C45" w:rsidRPr="000F5E75" w:rsidRDefault="006D2D1F" w:rsidP="00187C45">
      <w:pPr>
        <w:pStyle w:val="Body"/>
        <w:spacing w:before="240" w:line="360" w:lineRule="auto"/>
        <w:rPr>
          <w:rFonts w:ascii="Inter 28pt" w:hAnsi="Inter 28pt" w:cs="Arial"/>
          <w:sz w:val="24"/>
          <w:szCs w:val="24"/>
        </w:rPr>
      </w:pPr>
      <w:r>
        <w:rPr>
          <w:rFonts w:ascii="Inter 28pt" w:hAnsi="Inter 28pt"/>
          <w:b/>
          <w:sz w:val="24"/>
        </w:rPr>
        <w:t>Distribution urbaine sans émissions</w:t>
      </w:r>
      <w:r>
        <w:rPr>
          <w:rFonts w:ascii="Inter 28pt" w:hAnsi="Inter 28pt"/>
          <w:b/>
          <w:sz w:val="24"/>
        </w:rPr>
        <w:br/>
      </w:r>
      <w:r>
        <w:rPr>
          <w:rFonts w:ascii="Inter 28pt" w:hAnsi="Inter 28pt"/>
          <w:sz w:val="24"/>
        </w:rPr>
        <w:t>DAF a été le premier constructeur européen de camions à commercialiser une gamme de camions électriques. L'entreprise a renforcé son leadership environnemental avec les modèles Nouvelle Génération XD Electric et XF Electric.</w:t>
      </w:r>
    </w:p>
    <w:p w14:paraId="75022CA3" w14:textId="712523C9" w:rsidR="00FF7F67" w:rsidRPr="000F5E75" w:rsidRDefault="004109D4" w:rsidP="00187C45">
      <w:pPr>
        <w:pStyle w:val="Body"/>
        <w:spacing w:before="240" w:line="360" w:lineRule="auto"/>
        <w:rPr>
          <w:rFonts w:ascii="Inter 28pt" w:hAnsi="Inter 28pt" w:cs="Arial"/>
          <w:sz w:val="24"/>
          <w:szCs w:val="24"/>
        </w:rPr>
      </w:pPr>
      <w:r>
        <w:rPr>
          <w:rFonts w:ascii="Inter 28pt" w:hAnsi="Inter 28pt"/>
          <w:sz w:val="24"/>
        </w:rPr>
        <w:t xml:space="preserve">Aujourd'hui, DAF élargit son offre de produits « zéro émission » avec le nouveau DAF XB Electric, parfaitement adapté pour une distribution urbaine et régionale durable. Outre les versions de 16 et 19 tonnes, une version de 12 tonnes avec des roues de 17,5" et une seule marche d'accès est disponible. Les empattements commencent à </w:t>
      </w:r>
      <w:r w:rsidR="00D01834">
        <w:rPr>
          <w:rFonts w:ascii="Inter 28pt" w:hAnsi="Inter 28pt"/>
          <w:sz w:val="24"/>
        </w:rPr>
        <w:t>4</w:t>
      </w:r>
      <w:r>
        <w:rPr>
          <w:rFonts w:ascii="Inter 28pt" w:hAnsi="Inter 28pt"/>
          <w:sz w:val="24"/>
        </w:rPr>
        <w:t>,</w:t>
      </w:r>
      <w:r w:rsidR="004F654A">
        <w:rPr>
          <w:rFonts w:ascii="Inter 28pt" w:hAnsi="Inter 28pt"/>
          <w:sz w:val="24"/>
        </w:rPr>
        <w:t>30</w:t>
      </w:r>
      <w:r>
        <w:rPr>
          <w:rFonts w:ascii="Inter 28pt" w:hAnsi="Inter 28pt"/>
          <w:sz w:val="24"/>
        </w:rPr>
        <w:t> mètres.</w:t>
      </w:r>
    </w:p>
    <w:p w14:paraId="0B4F83DB" w14:textId="7CC4F0DD" w:rsidR="00A918DD" w:rsidRPr="000F5E75" w:rsidRDefault="003F3048" w:rsidP="00A918DD">
      <w:pPr>
        <w:pStyle w:val="Body"/>
        <w:spacing w:before="240" w:line="360" w:lineRule="auto"/>
        <w:rPr>
          <w:rFonts w:ascii="Inter 28pt" w:hAnsi="Inter 28pt"/>
          <w:color w:val="auto"/>
          <w:sz w:val="24"/>
        </w:rPr>
      </w:pPr>
      <w:r>
        <w:rPr>
          <w:rFonts w:ascii="Inter 28pt" w:hAnsi="Inter 28pt"/>
          <w:sz w:val="24"/>
        </w:rPr>
        <w:t xml:space="preserve">Le XB Electric est alimenté par les Moteurs PACCAR EX-M1 et EX-M2 à entraînement direct, avec des puissances de 120 ou 190 kW et un </w:t>
      </w:r>
      <w:r>
        <w:rPr>
          <w:rFonts w:ascii="Inter 28pt" w:hAnsi="Inter 28pt"/>
          <w:color w:val="auto"/>
          <w:sz w:val="24"/>
        </w:rPr>
        <w:t xml:space="preserve">couple nominal de 1 000 et 2 000 Nm (et un couple de pointe de 2 600 ou 3 500 Nm). Les moteurs peuvent être combinés avec </w:t>
      </w:r>
      <w:r>
        <w:rPr>
          <w:rFonts w:ascii="Inter 28pt" w:hAnsi="Inter 28pt"/>
          <w:color w:val="000000" w:themeColor="text1"/>
          <w:sz w:val="24"/>
        </w:rPr>
        <w:t xml:space="preserve">une ou deux </w:t>
      </w:r>
      <w:r>
        <w:rPr>
          <w:rFonts w:ascii="Inter 28pt" w:hAnsi="Inter 28pt"/>
          <w:color w:val="auto"/>
          <w:sz w:val="24"/>
        </w:rPr>
        <w:t xml:space="preserve">batteries, d'une capacité brute de 141, 210 ou </w:t>
      </w:r>
      <w:r>
        <w:rPr>
          <w:rFonts w:ascii="Inter 28pt" w:hAnsi="Inter 28pt"/>
          <w:color w:val="000000" w:themeColor="text1"/>
          <w:sz w:val="24"/>
        </w:rPr>
        <w:t>282</w:t>
      </w:r>
      <w:r>
        <w:rPr>
          <w:rFonts w:ascii="Inter 28pt" w:hAnsi="Inter 28pt"/>
          <w:color w:val="auto"/>
          <w:sz w:val="24"/>
        </w:rPr>
        <w:t xml:space="preserve"> kWh. </w:t>
      </w:r>
      <w:r>
        <w:rPr>
          <w:rFonts w:ascii="Inter 28pt" w:hAnsi="Inter 28pt"/>
          <w:color w:val="auto"/>
          <w:sz w:val="24"/>
        </w:rPr>
        <w:lastRenderedPageBreak/>
        <w:t>La puissance de freinage à récupération d'énergie maximale est de 120 kW pour l'unité motrice EX-M1 et de 190 kW pour l'EX-M2.</w:t>
      </w:r>
    </w:p>
    <w:p w14:paraId="4587B6BA" w14:textId="4E9347DB" w:rsidR="003F3048" w:rsidRPr="000F5E75" w:rsidRDefault="003F3048" w:rsidP="00A918DD">
      <w:pPr>
        <w:pStyle w:val="Body"/>
        <w:spacing w:before="240" w:line="360" w:lineRule="auto"/>
        <w:rPr>
          <w:rFonts w:ascii="Inter 28pt" w:hAnsi="Inter 28pt"/>
          <w:sz w:val="24"/>
        </w:rPr>
      </w:pPr>
      <w:r>
        <w:rPr>
          <w:rFonts w:ascii="Inter 28pt" w:hAnsi="Inter 28pt"/>
          <w:color w:val="auto"/>
          <w:sz w:val="24"/>
        </w:rPr>
        <w:t xml:space="preserve">Pour un </w:t>
      </w:r>
      <w:r>
        <w:rPr>
          <w:rFonts w:ascii="Inter 28pt" w:hAnsi="Inter 28pt"/>
          <w:sz w:val="24"/>
        </w:rPr>
        <w:t>impact environnemental le plus faible possible et une durabilité maximale, DAF utilise des batteries au lithium-fer-phosphate sans cobalt ni nickel (LFP</w:t>
      </w:r>
      <w:r w:rsidR="00D13DFC">
        <w:rPr>
          <w:rFonts w:ascii="Inter 28pt" w:hAnsi="Inter 28pt"/>
          <w:sz w:val="24"/>
        </w:rPr>
        <w:t>)</w:t>
      </w:r>
      <w:r w:rsidR="003F2EBD">
        <w:rPr>
          <w:rFonts w:ascii="Inter 28pt" w:hAnsi="Inter 28pt"/>
          <w:sz w:val="24"/>
        </w:rPr>
        <w:t xml:space="preserve"> </w:t>
      </w:r>
      <w:r>
        <w:rPr>
          <w:rFonts w:ascii="Inter 28pt" w:hAnsi="Inter 28pt"/>
          <w:sz w:val="24"/>
        </w:rPr>
        <w:t>à haute densité d'énergie. La capacité de stockage d'énergie brute va de 141 kWh pour la plus petite batterie à 282 kWh pour la plus grande. Les camions XB Electric ont une autonomie de plus de 350 kilomètres ultrasilencieux et « zéro émission », plus que suffisante pour répondre aux besoins de la distribution urbaine et régionale. La gamme étendue est principalement due aux Chaînes cinématiques PACCAR EX-M1 et EX-M2 extrêmement efficaces, combinées au système de gestion des batteries intelligent de DAF, qui distribue l'énergie stockée dans la batterie de la manière la plus économique possible sur la chaîne cinématique et d'autres composants.</w:t>
      </w:r>
    </w:p>
    <w:p w14:paraId="350D4F28" w14:textId="063EF552" w:rsidR="00BB7702" w:rsidRPr="000F5E75" w:rsidRDefault="004672BE" w:rsidP="009250B5">
      <w:pPr>
        <w:pStyle w:val="Body"/>
        <w:spacing w:before="240" w:line="360" w:lineRule="auto"/>
        <w:rPr>
          <w:rFonts w:ascii="Inter 28pt" w:hAnsi="Inter 28pt" w:cs="Arial"/>
          <w:sz w:val="24"/>
          <w:szCs w:val="24"/>
        </w:rPr>
      </w:pPr>
      <w:r>
        <w:rPr>
          <w:rFonts w:ascii="Inter 28pt" w:hAnsi="Inter 28pt"/>
          <w:b/>
          <w:sz w:val="24"/>
        </w:rPr>
        <w:t>Charge rapide</w:t>
      </w:r>
      <w:r>
        <w:rPr>
          <w:rFonts w:ascii="Inter 28pt" w:hAnsi="Inter 28pt"/>
          <w:sz w:val="24"/>
        </w:rPr>
        <w:br/>
        <w:t>Le système de charge combiné (max. 22 kW</w:t>
      </w:r>
      <w:r w:rsidR="00EE21DB">
        <w:rPr>
          <w:rFonts w:ascii="Inter 28pt" w:hAnsi="Inter 28pt"/>
          <w:sz w:val="24"/>
        </w:rPr>
        <w:t xml:space="preserve"> AC</w:t>
      </w:r>
      <w:r>
        <w:rPr>
          <w:rFonts w:ascii="Inter 28pt" w:hAnsi="Inter 28pt"/>
          <w:sz w:val="24"/>
        </w:rPr>
        <w:t>) est une caractéristique spéciale du nouveau DAF XB Electric. Cela signifie que le camion électrique peut être chargé à l'aide du réseau électrique domestique. La charge rapide (650 V CC, 150 kW) est également tout à fait possible et nécessite 40 à 70 minutes seulement pour passer de 20 % à 80 %, selon les spécifications.</w:t>
      </w:r>
    </w:p>
    <w:bookmarkEnd w:id="2"/>
    <w:p w14:paraId="440B490C" w14:textId="653212DE" w:rsidR="001A64E6" w:rsidRPr="000F5E75" w:rsidRDefault="00E23D55" w:rsidP="00DD690B">
      <w:pPr>
        <w:pStyle w:val="Body"/>
        <w:spacing w:before="240" w:line="360" w:lineRule="auto"/>
        <w:rPr>
          <w:rFonts w:ascii="Inter 28pt" w:hAnsi="Inter 28pt"/>
          <w:sz w:val="24"/>
        </w:rPr>
      </w:pPr>
      <w:r>
        <w:rPr>
          <w:rFonts w:ascii="Inter 28pt" w:hAnsi="Inter 28pt"/>
          <w:b/>
          <w:sz w:val="24"/>
        </w:rPr>
        <w:t>Prédisposition</w:t>
      </w:r>
      <w:r w:rsidR="00924458">
        <w:rPr>
          <w:rFonts w:ascii="Inter 28pt" w:hAnsi="Inter 28pt"/>
          <w:b/>
          <w:sz w:val="24"/>
        </w:rPr>
        <w:t xml:space="preserve"> pour les carrossiers</w:t>
      </w:r>
      <w:r w:rsidR="00924458">
        <w:rPr>
          <w:rFonts w:ascii="Inter 28pt" w:hAnsi="Inter 28pt"/>
          <w:b/>
          <w:sz w:val="24"/>
        </w:rPr>
        <w:br/>
      </w:r>
      <w:r w:rsidR="00924458">
        <w:rPr>
          <w:rFonts w:ascii="Inter 28pt" w:hAnsi="Inter 28pt"/>
          <w:sz w:val="24"/>
        </w:rPr>
        <w:t xml:space="preserve">Grâce au positionnement modulaire des batteries sur le châssis, le modèle Nouvelle Génération DAF XB Electric offre le même niveau de </w:t>
      </w:r>
      <w:r w:rsidR="00EE21DB">
        <w:rPr>
          <w:rFonts w:ascii="Inter 28pt" w:hAnsi="Inter 28pt"/>
          <w:sz w:val="24"/>
        </w:rPr>
        <w:t>prédisposition</w:t>
      </w:r>
      <w:r w:rsidR="00924458">
        <w:rPr>
          <w:rFonts w:ascii="Inter 28pt" w:hAnsi="Inter 28pt"/>
          <w:sz w:val="24"/>
        </w:rPr>
        <w:t xml:space="preserve"> pour les carrossiers que tous les autres modèles de la série Nouvelle Génération DAF. La position des batteries peut être optimisée en fonction de l'application du véhicule.</w:t>
      </w:r>
    </w:p>
    <w:p w14:paraId="2CBA9B59" w14:textId="2B1FE88C" w:rsidR="001A64E6" w:rsidRPr="000F5E75" w:rsidRDefault="001A64E6" w:rsidP="001A64E6">
      <w:pPr>
        <w:pStyle w:val="Body"/>
        <w:spacing w:before="240" w:line="360" w:lineRule="auto"/>
        <w:rPr>
          <w:rFonts w:ascii="Inter 28pt" w:hAnsi="Inter 28pt"/>
          <w:sz w:val="24"/>
        </w:rPr>
      </w:pPr>
      <w:r>
        <w:rPr>
          <w:rFonts w:ascii="Inter 28pt" w:hAnsi="Inter 28pt"/>
          <w:sz w:val="24"/>
        </w:rPr>
        <w:t>Une prise de force électrique de 650 V (</w:t>
      </w:r>
      <w:r>
        <w:rPr>
          <w:rFonts w:ascii="Inter 28pt" w:hAnsi="Inter 28pt"/>
          <w:color w:val="000000" w:themeColor="text1"/>
          <w:sz w:val="24"/>
        </w:rPr>
        <w:t>25 kW et 90 kW</w:t>
      </w:r>
      <w:r>
        <w:rPr>
          <w:rFonts w:ascii="Inter 28pt" w:hAnsi="Inter 28pt"/>
          <w:sz w:val="24"/>
        </w:rPr>
        <w:t>) est disponible en option pour alimenter, par exemple, un système de réfrigération électrique. Cela élimine le besoin d'un générateur séparé.</w:t>
      </w:r>
    </w:p>
    <w:p w14:paraId="1713FD76" w14:textId="3C42E055" w:rsidR="00E4325D" w:rsidRPr="000F5E75" w:rsidRDefault="000D1D5F" w:rsidP="001708C6">
      <w:pPr>
        <w:pStyle w:val="Body"/>
        <w:spacing w:before="240" w:line="360" w:lineRule="auto"/>
        <w:rPr>
          <w:rFonts w:ascii="Inter 28pt" w:hAnsi="Inter 28pt" w:cs="Arial"/>
          <w:sz w:val="24"/>
          <w:szCs w:val="24"/>
        </w:rPr>
      </w:pPr>
      <w:r>
        <w:rPr>
          <w:rFonts w:ascii="Inter 28pt" w:hAnsi="Inter 28pt"/>
          <w:b/>
          <w:sz w:val="24"/>
        </w:rPr>
        <w:lastRenderedPageBreak/>
        <w:t>Nouvelle norme en matière de sécurité</w:t>
      </w:r>
      <w:r>
        <w:rPr>
          <w:rFonts w:ascii="Inter 28pt" w:hAnsi="Inter 28pt"/>
          <w:b/>
          <w:sz w:val="24"/>
        </w:rPr>
        <w:br/>
      </w:r>
      <w:r>
        <w:rPr>
          <w:rFonts w:ascii="Inter 28pt" w:hAnsi="Inter 28pt"/>
          <w:sz w:val="24"/>
        </w:rPr>
        <w:t>Le nouveau Camion de distribution DAF XB est disponible avec une suite de systèmes avancés d'aide à la conduite pour une sécurité et un confort du conducteur inégalés, y compris sur la version électrique.</w:t>
      </w:r>
    </w:p>
    <w:p w14:paraId="293C2396" w14:textId="79C9A40A" w:rsidR="00E4325D" w:rsidRPr="000F5E75" w:rsidRDefault="001708C6" w:rsidP="001708C6">
      <w:pPr>
        <w:pStyle w:val="Body"/>
        <w:spacing w:before="240" w:line="360" w:lineRule="auto"/>
        <w:rPr>
          <w:rFonts w:ascii="Inter 28pt" w:hAnsi="Inter 28pt" w:cs="Arial"/>
          <w:bCs/>
          <w:sz w:val="24"/>
          <w:szCs w:val="24"/>
        </w:rPr>
      </w:pPr>
      <w:r>
        <w:rPr>
          <w:rFonts w:ascii="Inter 28pt" w:hAnsi="Inter 28pt"/>
          <w:sz w:val="24"/>
        </w:rPr>
        <w:t>Le système AEBS (</w:t>
      </w:r>
      <w:r>
        <w:rPr>
          <w:rFonts w:ascii="Inter 28pt" w:hAnsi="Inter 28pt"/>
          <w:b/>
          <w:sz w:val="24"/>
        </w:rPr>
        <w:t>système de freinage d'urgence avancé</w:t>
      </w:r>
      <w:r>
        <w:rPr>
          <w:rFonts w:ascii="Inter 28pt" w:hAnsi="Inter 28pt"/>
          <w:sz w:val="24"/>
        </w:rPr>
        <w:t>) est équipé d'un radar et d'une caméra pour signaler la présence d'usagers de la route vulnérables devant le véhicule (</w:t>
      </w:r>
      <w:r>
        <w:rPr>
          <w:rFonts w:ascii="Inter 28pt" w:hAnsi="Inter 28pt"/>
          <w:b/>
          <w:sz w:val="24"/>
        </w:rPr>
        <w:t>assistance au démarrage</w:t>
      </w:r>
      <w:r>
        <w:rPr>
          <w:rFonts w:ascii="Inter 28pt" w:hAnsi="Inter 28pt"/>
          <w:sz w:val="24"/>
        </w:rPr>
        <w:t>). L'</w:t>
      </w:r>
      <w:r>
        <w:rPr>
          <w:rFonts w:ascii="Inter 28pt" w:hAnsi="Inter 28pt"/>
          <w:b/>
          <w:sz w:val="24"/>
        </w:rPr>
        <w:t>enregistreur de données sur les événements</w:t>
      </w:r>
      <w:r>
        <w:rPr>
          <w:rFonts w:ascii="Inter 28pt" w:hAnsi="Inter 28pt"/>
          <w:sz w:val="24"/>
        </w:rPr>
        <w:t xml:space="preserve"> enregistre des images et des données lorsque l'avertissement de frein AEBS est activé et le </w:t>
      </w:r>
      <w:r>
        <w:rPr>
          <w:rFonts w:ascii="Inter 28pt" w:hAnsi="Inter 28pt"/>
          <w:b/>
          <w:sz w:val="24"/>
        </w:rPr>
        <w:t>système d'assistance aux virages DAF</w:t>
      </w:r>
      <w:r>
        <w:rPr>
          <w:rFonts w:ascii="Inter 28pt" w:hAnsi="Inter 28pt"/>
          <w:sz w:val="24"/>
        </w:rPr>
        <w:t xml:space="preserve"> avertit le conducteur si des cyclistes se trouvent dans les angles morts du véhicule. Le nouveau </w:t>
      </w:r>
      <w:r>
        <w:rPr>
          <w:rFonts w:ascii="Inter 28pt" w:hAnsi="Inter 28pt"/>
          <w:b/>
          <w:sz w:val="24"/>
        </w:rPr>
        <w:t>système de détection de la somnolence DAF</w:t>
      </w:r>
      <w:r>
        <w:rPr>
          <w:rFonts w:ascii="Inter 28pt" w:hAnsi="Inter 28pt"/>
          <w:sz w:val="24"/>
        </w:rPr>
        <w:t xml:space="preserve"> évalue aussi la vigilance du conducteur et l'avertit lorsqu'une pause est nécessaire.</w:t>
      </w:r>
    </w:p>
    <w:p w14:paraId="7A31D990" w14:textId="6D9759AC" w:rsidR="00476472" w:rsidRPr="000F5E75" w:rsidRDefault="00476472" w:rsidP="001708C6">
      <w:pPr>
        <w:pStyle w:val="Body"/>
        <w:spacing w:before="240" w:line="360" w:lineRule="auto"/>
        <w:rPr>
          <w:rFonts w:ascii="Inter 28pt" w:hAnsi="Inter 28pt" w:cs="Arial"/>
          <w:bCs/>
          <w:sz w:val="24"/>
          <w:szCs w:val="24"/>
        </w:rPr>
      </w:pPr>
      <w:r>
        <w:rPr>
          <w:rFonts w:ascii="Inter 28pt" w:hAnsi="Inter 28pt"/>
          <w:sz w:val="24"/>
        </w:rPr>
        <w:t xml:space="preserve">De plus, chaque XB est équipé de la fonction de </w:t>
      </w:r>
      <w:r>
        <w:rPr>
          <w:rFonts w:ascii="Inter 28pt" w:hAnsi="Inter 28pt"/>
          <w:b/>
          <w:sz w:val="24"/>
        </w:rPr>
        <w:t>reconnaissance des limites de vitesse</w:t>
      </w:r>
      <w:r>
        <w:rPr>
          <w:rFonts w:ascii="Inter 28pt" w:hAnsi="Inter 28pt"/>
          <w:sz w:val="24"/>
        </w:rPr>
        <w:t xml:space="preserve"> qui informe le conducteur des limites de vitesse en vigueur, tandis que la </w:t>
      </w:r>
      <w:r>
        <w:rPr>
          <w:rFonts w:ascii="Inter 28pt" w:hAnsi="Inter 28pt"/>
          <w:b/>
          <w:sz w:val="24"/>
        </w:rPr>
        <w:t>détection de sortie de voie</w:t>
      </w:r>
      <w:r>
        <w:rPr>
          <w:rFonts w:ascii="Inter 28pt" w:hAnsi="Inter 28pt"/>
          <w:sz w:val="24"/>
        </w:rPr>
        <w:t xml:space="preserve"> passive avertit des changements de voie potentiellement involontaires.</w:t>
      </w:r>
    </w:p>
    <w:p w14:paraId="241FC6E6" w14:textId="6ECF8699" w:rsidR="00C76097" w:rsidRPr="000F5E75" w:rsidRDefault="00E4325D" w:rsidP="00A6088F">
      <w:pPr>
        <w:pStyle w:val="Body"/>
        <w:spacing w:before="240" w:line="360" w:lineRule="auto"/>
        <w:rPr>
          <w:rFonts w:ascii="Inter 28pt" w:hAnsi="Inter 28pt"/>
          <w:sz w:val="24"/>
        </w:rPr>
      </w:pPr>
      <w:r>
        <w:rPr>
          <w:rFonts w:ascii="Inter 28pt" w:hAnsi="Inter 28pt"/>
          <w:sz w:val="24"/>
        </w:rPr>
        <w:t>La position de montage basse de la cabine, le grand pare-brise et les vitres latérales, ainsi que les ceintures de caisse basses, permettent une vision directe exceptionnelle. Une vitre latérale est disponible en option pour offrir une vue dégagée sur les autres usagers de la route du côté passager. Le design épuré des rétroviseurs offre une combinaison parfaite de vision directe et indirecte.</w:t>
      </w:r>
    </w:p>
    <w:p w14:paraId="788561BF" w14:textId="43BDC808" w:rsidR="004F3703" w:rsidRPr="000F5E75" w:rsidRDefault="00E4325D" w:rsidP="00A6088F">
      <w:pPr>
        <w:pStyle w:val="Body"/>
        <w:spacing w:before="240" w:line="360" w:lineRule="auto"/>
        <w:rPr>
          <w:rFonts w:ascii="Inter 28pt" w:hAnsi="Inter 28pt"/>
          <w:sz w:val="24"/>
        </w:rPr>
      </w:pPr>
      <w:r>
        <w:rPr>
          <w:rFonts w:ascii="Inter 28pt" w:hAnsi="Inter 28pt"/>
          <w:b/>
          <w:sz w:val="24"/>
        </w:rPr>
        <w:t>Nouvelle référence en matière de confort du conducteur</w:t>
      </w:r>
      <w:r>
        <w:rPr>
          <w:rFonts w:ascii="Inter 28pt" w:hAnsi="Inter 28pt"/>
          <w:b/>
          <w:sz w:val="24"/>
        </w:rPr>
        <w:br/>
      </w:r>
      <w:r>
        <w:rPr>
          <w:rFonts w:ascii="Inter 28pt" w:hAnsi="Inter 28pt"/>
          <w:sz w:val="24"/>
        </w:rPr>
        <w:t xml:space="preserve">Avec le XB, DAF a réaffirmé sa réputation exceptionnelle en tant que constructeur de camions qui sont également appréciés par les conducteurs. Les cabines Day Cab et Extended Day Cab confortables sont toutes deux équipées de marchepieds parfaitement positionnés, de portes à large ouverture et d'une position de cabine basse, pour une accessibilité et une ergonomie inégalées. Les sièges confortables sont dotés du même revêtement en tissu souple que celui utilisé sur les modèles DAF </w:t>
      </w:r>
      <w:r>
        <w:rPr>
          <w:rFonts w:ascii="Inter 28pt" w:hAnsi="Inter 28pt"/>
          <w:sz w:val="24"/>
        </w:rPr>
        <w:lastRenderedPageBreak/>
        <w:t>XD, XF, XG et XG⁺. Le XB Electric partage également cette finition haut de gamme, y compris le volant et un superbe affichage numérique de 12 pouces, qui affiche toutes les informations du véhicule en un coup d'œil et peut être configuré selon les besoins individuels du conducteur.</w:t>
      </w:r>
    </w:p>
    <w:p w14:paraId="0427191C" w14:textId="488C4585" w:rsidR="009316CF" w:rsidRPr="000F5E75" w:rsidRDefault="009316CF" w:rsidP="00A6088F">
      <w:pPr>
        <w:pStyle w:val="Body"/>
        <w:spacing w:before="240" w:line="360" w:lineRule="auto"/>
        <w:rPr>
          <w:rFonts w:ascii="Inter 28pt" w:hAnsi="Inter 28pt"/>
          <w:sz w:val="24"/>
        </w:rPr>
      </w:pPr>
      <w:r>
        <w:rPr>
          <w:rFonts w:ascii="Inter 28pt" w:hAnsi="Inter 28pt"/>
          <w:sz w:val="24"/>
        </w:rPr>
        <w:t>De plus, le nouveau XB Electric est agréable à conduire. Grâce à sa cabine spacieuse mais compacte, à sa maniabilité unique et à son rayon de braquage réduit, le célèbre camion de distribution de DAF est extrêmement agile, un atout essentiel pour les environnements urbains très fréquentés.</w:t>
      </w:r>
    </w:p>
    <w:p w14:paraId="5DBBB30D" w14:textId="409AE7C8" w:rsidR="00FC416F" w:rsidRPr="000F5E75" w:rsidRDefault="00FC416F" w:rsidP="00FC416F">
      <w:pPr>
        <w:pStyle w:val="Body"/>
        <w:spacing w:before="240" w:line="360" w:lineRule="auto"/>
        <w:rPr>
          <w:rFonts w:ascii="Inter 28pt" w:hAnsi="Inter 28pt" w:cs="Arial"/>
          <w:bCs/>
          <w:sz w:val="24"/>
          <w:szCs w:val="24"/>
        </w:rPr>
      </w:pPr>
      <w:r>
        <w:rPr>
          <w:rFonts w:ascii="Inter 28pt" w:hAnsi="Inter 28pt"/>
          <w:sz w:val="24"/>
        </w:rPr>
        <w:t>Le XB Electric offre l'avantage spécifique de la « conduite à une pédale ». Engagée via un bouton situé sur le volant, cette fonction permet d'utiliser la pédale d'accélération pour l'accélération et la décélération, pour une expérience de conduite détendue. Le segment inférieur de la course de la pédale est réservé à l'accélération, tandis que la section supérieure peut être utilisée pour le freinage à récupération d'énergie.</w:t>
      </w:r>
    </w:p>
    <w:p w14:paraId="0EE776FD" w14:textId="11BAC477" w:rsidR="00F858FC" w:rsidRPr="000F5E75" w:rsidRDefault="00495E2D" w:rsidP="00495E2D">
      <w:pPr>
        <w:pStyle w:val="Body"/>
        <w:spacing w:before="240" w:line="360" w:lineRule="auto"/>
        <w:rPr>
          <w:rFonts w:ascii="Inter 28pt" w:hAnsi="Inter 28pt"/>
          <w:sz w:val="24"/>
        </w:rPr>
      </w:pPr>
      <w:r>
        <w:rPr>
          <w:rFonts w:ascii="Inter 28pt" w:hAnsi="Inter 28pt"/>
          <w:sz w:val="24"/>
        </w:rPr>
        <w:t>Le nouveau DAF XB Electric offre une solution sur mesure pour toutes les applications urbaines et régionales. Le véhicule utilise des chaînes cinématiques zéro émission électriques de pointe, réaffirmant la position de DAF en tant que leader du secteur du développement durable. En plus d'établir une nouvelle norme en matière d'efficience, de sécurité et de confort du conducteur, le DAF XB Electric est prêt pour la ville plus propre et plus prospère de demain.</w:t>
      </w:r>
    </w:p>
    <w:p w14:paraId="2EC34DF7" w14:textId="77777777" w:rsidR="00B37F49" w:rsidRPr="00680D20" w:rsidRDefault="00B37F49" w:rsidP="001A64E6">
      <w:pPr>
        <w:rPr>
          <w:rFonts w:ascii="Inter 28pt" w:hAnsi="Inter 28pt"/>
          <w:bCs/>
          <w:sz w:val="24"/>
        </w:rPr>
      </w:pPr>
    </w:p>
    <w:p w14:paraId="1592C663" w14:textId="77777777" w:rsidR="00B37F49" w:rsidRPr="000F5E75" w:rsidRDefault="00B37F49" w:rsidP="001A64E6">
      <w:pPr>
        <w:rPr>
          <w:rFonts w:ascii="Inter 28pt" w:hAnsi="Inter 28pt"/>
          <w:bCs/>
          <w:iCs/>
          <w:sz w:val="18"/>
          <w:szCs w:val="18"/>
        </w:rPr>
      </w:pPr>
      <w:r>
        <w:rPr>
          <w:rFonts w:ascii="Inter 28pt" w:hAnsi="Inter 28pt"/>
          <w:b/>
          <w:sz w:val="18"/>
        </w:rPr>
        <w:t xml:space="preserve">DAF Trucks N.V. </w:t>
      </w:r>
      <w:r>
        <w:rPr>
          <w:rFonts w:ascii="Inter 28pt" w:hAnsi="Inter 28pt"/>
          <w:sz w:val="18"/>
        </w:rPr>
        <w:t>— filiale de PACCAR </w:t>
      </w:r>
      <w:proofErr w:type="spellStart"/>
      <w:r>
        <w:rPr>
          <w:rFonts w:ascii="Inter 28pt" w:hAnsi="Inter 28pt"/>
          <w:sz w:val="18"/>
        </w:rPr>
        <w:t>Inc</w:t>
      </w:r>
      <w:proofErr w:type="spellEnd"/>
      <w:r>
        <w:rPr>
          <w:rFonts w:ascii="Inter 28pt" w:hAnsi="Inter 28pt"/>
          <w:sz w:val="18"/>
        </w:rPr>
        <w:t xml:space="preserve">, une société technologique mondiale qui conçoit et fabrique des camions légers, moyens et lourds. DAF propose une gamme complète de tracteurs et de porteurs, proposant le véhicule adapté à chaque application de transport. DAF est également l'un des principaux fournisseurs de services, notamment les contrats de réparations et d'entretien </w:t>
      </w:r>
      <w:proofErr w:type="spellStart"/>
      <w:r>
        <w:rPr>
          <w:rFonts w:ascii="Inter 28pt" w:hAnsi="Inter 28pt"/>
          <w:sz w:val="18"/>
        </w:rPr>
        <w:t>MultiSupport</w:t>
      </w:r>
      <w:proofErr w:type="spellEnd"/>
      <w:r>
        <w:rPr>
          <w:rFonts w:ascii="Inter 28pt" w:hAnsi="Inter 28pt"/>
          <w:sz w:val="18"/>
        </w:rPr>
        <w:t>, les services financiers de PACCAR Financial et un service de livraison de pièces de première classe de PACCAR Parts.</w:t>
      </w:r>
    </w:p>
    <w:p w14:paraId="789F7C7C" w14:textId="77777777" w:rsidR="00A709A3" w:rsidRPr="000F5E75" w:rsidRDefault="00A709A3" w:rsidP="001A64E6">
      <w:pPr>
        <w:rPr>
          <w:rFonts w:ascii="Inter 28pt" w:eastAsia="Arial Unicode MS" w:hAnsi="Inter 28pt" w:cs="Arial Unicode MS"/>
          <w:color w:val="000000"/>
          <w:sz w:val="24"/>
          <w:szCs w:val="22"/>
          <w:bdr w:val="nil"/>
          <w:lang w:eastAsia="en-GB"/>
        </w:rPr>
      </w:pPr>
    </w:p>
    <w:p w14:paraId="6B8184F6" w14:textId="177C075A" w:rsidR="00A709A3" w:rsidRPr="000F5E75" w:rsidRDefault="001A64E6" w:rsidP="00A709A3">
      <w:pPr>
        <w:rPr>
          <w:rFonts w:ascii="Inter 28pt" w:hAnsi="Inter 28pt"/>
          <w:bCs/>
          <w:iCs/>
          <w:sz w:val="24"/>
        </w:rPr>
      </w:pPr>
      <w:r>
        <w:rPr>
          <w:rFonts w:ascii="Inter 28pt" w:hAnsi="Inter 28pt"/>
          <w:sz w:val="24"/>
        </w:rPr>
        <w:t>Eindhoven, septembre 2025</w:t>
      </w:r>
    </w:p>
    <w:p w14:paraId="62D6BC67" w14:textId="77777777" w:rsidR="00A709A3" w:rsidRPr="000F5E75" w:rsidRDefault="00A709A3" w:rsidP="00A709A3">
      <w:pPr>
        <w:rPr>
          <w:rFonts w:ascii="Inter 28pt" w:hAnsi="Inter 28pt"/>
          <w:b/>
          <w:i/>
          <w:sz w:val="24"/>
        </w:rPr>
      </w:pPr>
    </w:p>
    <w:p w14:paraId="5F1ED3EC" w14:textId="77777777" w:rsidR="00DD151F" w:rsidRDefault="00DD151F" w:rsidP="009505CD">
      <w:pPr>
        <w:rPr>
          <w:rFonts w:ascii="Inter 28pt" w:hAnsi="Inter 28pt"/>
          <w:b/>
          <w:i/>
          <w:sz w:val="24"/>
        </w:rPr>
      </w:pPr>
    </w:p>
    <w:p w14:paraId="1F8FDD6E" w14:textId="0E514709" w:rsidR="009505CD" w:rsidRPr="000F5E75" w:rsidRDefault="009505CD" w:rsidP="009505CD">
      <w:pPr>
        <w:rPr>
          <w:rFonts w:ascii="Inter 28pt" w:hAnsi="Inter 28pt" w:cs="Arial"/>
          <w:b/>
          <w:i/>
          <w:sz w:val="24"/>
        </w:rPr>
      </w:pPr>
      <w:r>
        <w:rPr>
          <w:rFonts w:ascii="Inter 28pt" w:hAnsi="Inter 28pt"/>
          <w:b/>
          <w:i/>
          <w:sz w:val="24"/>
        </w:rPr>
        <w:t>Note aux rédacteurs uniquement</w:t>
      </w:r>
    </w:p>
    <w:p w14:paraId="2F7AFC90" w14:textId="77777777" w:rsidR="009505CD" w:rsidRPr="002D2B02" w:rsidRDefault="009505CD" w:rsidP="009505CD">
      <w:pPr>
        <w:rPr>
          <w:rFonts w:ascii="Inter 28pt" w:hAnsi="Inter 28pt"/>
          <w:sz w:val="22"/>
          <w:szCs w:val="22"/>
        </w:rPr>
      </w:pPr>
      <w:r w:rsidRPr="002D2B02">
        <w:rPr>
          <w:rFonts w:ascii="Inter 28pt" w:hAnsi="Inter 28pt"/>
          <w:sz w:val="22"/>
          <w:szCs w:val="22"/>
        </w:rPr>
        <w:t>Pour plus d'informations :</w:t>
      </w:r>
    </w:p>
    <w:p w14:paraId="27856C8A" w14:textId="77777777" w:rsidR="002D2B02" w:rsidRPr="002D2B02" w:rsidRDefault="002D2B02" w:rsidP="009505CD">
      <w:pPr>
        <w:rPr>
          <w:rFonts w:ascii="Inter 28pt" w:hAnsi="Inter 28pt"/>
          <w:sz w:val="22"/>
          <w:szCs w:val="22"/>
        </w:rPr>
      </w:pPr>
    </w:p>
    <w:p w14:paraId="591A58F8" w14:textId="77777777" w:rsidR="002D2B02" w:rsidRPr="002D2B02" w:rsidRDefault="002D2B02" w:rsidP="002D2B02">
      <w:pPr>
        <w:rPr>
          <w:rFonts w:ascii="Inter 28pt" w:hAnsi="Inter 28pt"/>
          <w:sz w:val="22"/>
          <w:szCs w:val="22"/>
          <w:lang w:val="en-US"/>
        </w:rPr>
      </w:pPr>
      <w:r w:rsidRPr="002D2B02">
        <w:rPr>
          <w:rFonts w:ascii="Inter 28pt" w:hAnsi="Inter 28pt"/>
          <w:sz w:val="22"/>
          <w:szCs w:val="22"/>
          <w:lang w:val="en-US"/>
        </w:rPr>
        <w:t>DAF Trucks France</w:t>
      </w:r>
    </w:p>
    <w:p w14:paraId="62D4146F" w14:textId="77777777" w:rsidR="002D2B02" w:rsidRPr="002D2B02" w:rsidRDefault="002D2B02" w:rsidP="002D2B02">
      <w:pPr>
        <w:rPr>
          <w:rFonts w:ascii="Inter 28pt" w:hAnsi="Inter 28pt"/>
          <w:sz w:val="22"/>
          <w:szCs w:val="22"/>
          <w:lang w:val="en-US"/>
        </w:rPr>
      </w:pPr>
      <w:r w:rsidRPr="002D2B02">
        <w:rPr>
          <w:rFonts w:ascii="Inter 28pt" w:hAnsi="Inter 28pt"/>
          <w:sz w:val="22"/>
          <w:szCs w:val="22"/>
          <w:lang w:val="en-US"/>
        </w:rPr>
        <w:lastRenderedPageBreak/>
        <w:t>Communication</w:t>
      </w:r>
    </w:p>
    <w:p w14:paraId="7D20C734" w14:textId="77777777" w:rsidR="002D2B02" w:rsidRPr="002D2B02" w:rsidRDefault="002D2B02" w:rsidP="002D2B02">
      <w:pPr>
        <w:rPr>
          <w:rFonts w:ascii="Inter 28pt" w:hAnsi="Inter 28pt"/>
          <w:sz w:val="22"/>
          <w:szCs w:val="22"/>
          <w:lang w:val="en-US"/>
        </w:rPr>
      </w:pPr>
      <w:r w:rsidRPr="002D2B02">
        <w:rPr>
          <w:rFonts w:ascii="Inter 28pt" w:hAnsi="Inter 28pt"/>
          <w:sz w:val="22"/>
          <w:szCs w:val="22"/>
          <w:lang w:val="en-US"/>
        </w:rPr>
        <w:t>Bruno Weber,  +331 49 90 80 51</w:t>
      </w:r>
    </w:p>
    <w:p w14:paraId="6D8710C5" w14:textId="77777777" w:rsidR="002D2B02" w:rsidRPr="002D2B02" w:rsidRDefault="002D2B02" w:rsidP="002D2B02">
      <w:pPr>
        <w:rPr>
          <w:rFonts w:ascii="Inter 28pt" w:hAnsi="Inter 28pt"/>
          <w:sz w:val="22"/>
          <w:szCs w:val="22"/>
          <w:lang w:val="en-US"/>
        </w:rPr>
      </w:pPr>
      <w:r w:rsidRPr="002D2B02">
        <w:rPr>
          <w:rFonts w:ascii="Inter 28pt" w:hAnsi="Inter 28pt"/>
          <w:sz w:val="22"/>
          <w:szCs w:val="22"/>
          <w:lang w:val="en-US"/>
        </w:rPr>
        <w:t>bruno.weber@daftrucks.com</w:t>
      </w:r>
    </w:p>
    <w:p w14:paraId="719B5192" w14:textId="77777777" w:rsidR="002D2B02" w:rsidRPr="002D2B02" w:rsidRDefault="002D2B02" w:rsidP="002D2B02">
      <w:pPr>
        <w:rPr>
          <w:rFonts w:ascii="Inter 28pt" w:hAnsi="Inter 28pt"/>
          <w:sz w:val="22"/>
          <w:szCs w:val="22"/>
        </w:rPr>
      </w:pPr>
      <w:hyperlink r:id="rId13" w:history="1">
        <w:r w:rsidRPr="002D2B02">
          <w:rPr>
            <w:rStyle w:val="Hyperlink"/>
            <w:rFonts w:ascii="Inter 28pt" w:hAnsi="Inter 28pt"/>
            <w:sz w:val="22"/>
            <w:szCs w:val="22"/>
          </w:rPr>
          <w:t>www.daf.fr</w:t>
        </w:r>
      </w:hyperlink>
    </w:p>
    <w:p w14:paraId="4C9C6875" w14:textId="77777777" w:rsidR="002D2B02" w:rsidRPr="002D2B02" w:rsidRDefault="002D2B02" w:rsidP="009505CD">
      <w:pPr>
        <w:rPr>
          <w:rFonts w:ascii="Inter 28pt" w:hAnsi="Inter 28pt"/>
          <w:sz w:val="22"/>
          <w:szCs w:val="22"/>
        </w:rPr>
      </w:pPr>
    </w:p>
    <w:p w14:paraId="0C1342B4" w14:textId="77777777" w:rsidR="002D2B02" w:rsidRPr="002D2B02" w:rsidRDefault="002D2B02" w:rsidP="009505CD">
      <w:pPr>
        <w:rPr>
          <w:rFonts w:ascii="Inter 28pt" w:hAnsi="Inter 28pt" w:cs="Arial"/>
          <w:sz w:val="22"/>
          <w:szCs w:val="22"/>
        </w:rPr>
      </w:pPr>
    </w:p>
    <w:p w14:paraId="1C37DF7B" w14:textId="77777777" w:rsidR="009505CD" w:rsidRPr="002D2B02" w:rsidRDefault="009505CD" w:rsidP="009505CD">
      <w:pPr>
        <w:rPr>
          <w:rFonts w:ascii="Inter 28pt" w:hAnsi="Inter 28pt" w:cs="Arial"/>
          <w:sz w:val="22"/>
          <w:szCs w:val="22"/>
        </w:rPr>
      </w:pPr>
      <w:r w:rsidRPr="002D2B02">
        <w:rPr>
          <w:rFonts w:ascii="Inter 28pt" w:hAnsi="Inter 28pt"/>
          <w:sz w:val="22"/>
          <w:szCs w:val="22"/>
        </w:rPr>
        <w:t>DAF Trucks N.V.</w:t>
      </w:r>
    </w:p>
    <w:p w14:paraId="268529E2" w14:textId="77777777" w:rsidR="009505CD" w:rsidRPr="002D2B02" w:rsidRDefault="009505CD" w:rsidP="009505CD">
      <w:pPr>
        <w:rPr>
          <w:rFonts w:ascii="Inter 28pt" w:hAnsi="Inter 28pt" w:cs="Arial"/>
          <w:sz w:val="22"/>
          <w:szCs w:val="22"/>
          <w:lang w:val="en-US"/>
        </w:rPr>
      </w:pPr>
      <w:r w:rsidRPr="002D2B02">
        <w:rPr>
          <w:rFonts w:ascii="Inter 28pt" w:hAnsi="Inter 28pt"/>
          <w:sz w:val="22"/>
          <w:szCs w:val="22"/>
          <w:lang w:val="en-US"/>
        </w:rPr>
        <w:t>Corporate Communications Department</w:t>
      </w:r>
    </w:p>
    <w:p w14:paraId="32E6B874" w14:textId="77777777" w:rsidR="009E1704" w:rsidRPr="002D2B02" w:rsidRDefault="009505CD" w:rsidP="006A105A">
      <w:pPr>
        <w:rPr>
          <w:rFonts w:ascii="Inter 28pt" w:hAnsi="Inter 28pt"/>
          <w:sz w:val="22"/>
          <w:szCs w:val="22"/>
          <w:lang w:val="en-US"/>
        </w:rPr>
      </w:pPr>
      <w:r w:rsidRPr="002D2B02">
        <w:rPr>
          <w:rFonts w:ascii="Inter 28pt" w:hAnsi="Inter 28pt"/>
          <w:sz w:val="22"/>
          <w:szCs w:val="22"/>
          <w:lang w:val="en-US"/>
        </w:rPr>
        <w:t>Rutger Kerstiens, +31 (0) 40 214 2874</w:t>
      </w:r>
    </w:p>
    <w:p w14:paraId="0F0E39D7" w14:textId="1F44F138" w:rsidR="00A709A3" w:rsidRPr="002D2B02" w:rsidRDefault="009505CD" w:rsidP="006A105A">
      <w:pPr>
        <w:rPr>
          <w:rFonts w:ascii="Inter 28pt" w:hAnsi="Inter 28pt"/>
          <w:sz w:val="22"/>
          <w:szCs w:val="22"/>
          <w:u w:val="single"/>
        </w:rPr>
      </w:pPr>
      <w:hyperlink r:id="rId14" w:history="1">
        <w:r w:rsidRPr="002D2B02">
          <w:rPr>
            <w:rStyle w:val="Hyperlink"/>
            <w:rFonts w:ascii="Inter 28pt" w:hAnsi="Inter 28pt"/>
            <w:sz w:val="22"/>
            <w:szCs w:val="22"/>
          </w:rPr>
          <w:t>www.daf.com</w:t>
        </w:r>
      </w:hyperlink>
    </w:p>
    <w:sectPr w:rsidR="00A709A3" w:rsidRPr="002D2B02" w:rsidSect="009250B5">
      <w:headerReference w:type="default" r:id="rId15"/>
      <w:type w:val="continuous"/>
      <w:pgSz w:w="11907" w:h="16840" w:code="9"/>
      <w:pgMar w:top="2377" w:right="1417" w:bottom="1276"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B7B0F" w14:textId="77777777" w:rsidR="00CB2B28" w:rsidRDefault="00CB2B28">
      <w:r>
        <w:separator/>
      </w:r>
    </w:p>
  </w:endnote>
  <w:endnote w:type="continuationSeparator" w:id="0">
    <w:p w14:paraId="3C009F19" w14:textId="77777777" w:rsidR="00CB2B28" w:rsidRDefault="00CB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ter 28pt">
    <w:panose1 w:val="02000503000000020004"/>
    <w:charset w:val="00"/>
    <w:family w:val="auto"/>
    <w:pitch w:val="variable"/>
    <w:sig w:usb0="E00002FF" w:usb1="1200A1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08B77" w14:textId="77777777" w:rsidR="00CB2B28" w:rsidRDefault="00CB2B28">
      <w:r>
        <w:separator/>
      </w:r>
    </w:p>
  </w:footnote>
  <w:footnote w:type="continuationSeparator" w:id="0">
    <w:p w14:paraId="764C3738" w14:textId="77777777" w:rsidR="00CB2B28" w:rsidRDefault="00CB2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C0E4C" w14:textId="77777777" w:rsidR="00F26AC0" w:rsidRDefault="00F26AC0" w:rsidP="00F26AC0">
    <w:pPr>
      <w:pStyle w:val="HeaderTextLeft"/>
      <w:framePr w:h="1265" w:hRule="exact" w:wrap="around" w:x="624" w:y="376"/>
      <w:spacing w:before="120" w:line="420" w:lineRule="exact"/>
      <w:rPr>
        <w:b w:val="0"/>
      </w:rPr>
    </w:pPr>
  </w:p>
  <w:p w14:paraId="736D6428" w14:textId="77777777" w:rsidR="00F26AC0" w:rsidRPr="0077358E" w:rsidRDefault="00F26AC0" w:rsidP="00F26AC0">
    <w:pPr>
      <w:pStyle w:val="HeaderTextLeft"/>
      <w:framePr w:h="1265" w:hRule="exact" w:wrap="around" w:x="624" w:y="376"/>
      <w:spacing w:line="420" w:lineRule="exact"/>
      <w:rPr>
        <w:b w:val="0"/>
      </w:rPr>
    </w:pPr>
    <w:r>
      <w:rPr>
        <w:b w:val="0"/>
      </w:rPr>
      <w:t>Communiqué de presse</w:t>
    </w:r>
  </w:p>
  <w:tbl>
    <w:tblPr>
      <w:tblW w:w="2553" w:type="dxa"/>
      <w:tblLayout w:type="fixed"/>
      <w:tblCellMar>
        <w:left w:w="0" w:type="dxa"/>
        <w:right w:w="0" w:type="dxa"/>
      </w:tblCellMar>
      <w:tblLook w:val="0000" w:firstRow="0" w:lastRow="0" w:firstColumn="0" w:lastColumn="0" w:noHBand="0" w:noVBand="0"/>
    </w:tblPr>
    <w:tblGrid>
      <w:gridCol w:w="2553"/>
    </w:tblGrid>
    <w:tr w:rsidR="00F26AC0" w14:paraId="3E6A36DC" w14:textId="77777777" w:rsidTr="00FE2A19">
      <w:trPr>
        <w:trHeight w:val="1249"/>
      </w:trPr>
      <w:tc>
        <w:tcPr>
          <w:tcW w:w="2553" w:type="dxa"/>
        </w:tcPr>
        <w:p w14:paraId="46A8379C" w14:textId="77777777" w:rsidR="00F26AC0" w:rsidRDefault="00F26AC0" w:rsidP="00F26AC0">
          <w:pPr>
            <w:pStyle w:val="KoptekstLogo"/>
            <w:framePr w:wrap="around"/>
            <w:rPr>
              <w:b w:val="0"/>
            </w:rPr>
          </w:pPr>
          <w:r>
            <w:object w:dxaOrig="12227" w:dyaOrig="5716" w14:anchorId="479FAA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4pt;height:54.15pt">
                <v:imagedata r:id="rId1" o:title=""/>
              </v:shape>
              <o:OLEObject Type="Embed" ProgID="PBrush" ShapeID="_x0000_i1025" DrawAspect="Content" ObjectID="_1817650020" r:id="rId2"/>
            </w:object>
          </w:r>
        </w:p>
      </w:tc>
    </w:tr>
    <w:tr w:rsidR="00F26AC0" w14:paraId="7D6AB9C2" w14:textId="77777777" w:rsidTr="00FE2A19">
      <w:trPr>
        <w:trHeight w:hRule="exact" w:val="264"/>
      </w:trPr>
      <w:tc>
        <w:tcPr>
          <w:tcW w:w="2553" w:type="dxa"/>
        </w:tcPr>
        <w:p w14:paraId="0BC771F0" w14:textId="77777777" w:rsidR="00F26AC0" w:rsidRDefault="00F26AC0" w:rsidP="00F26AC0">
          <w:pPr>
            <w:pStyle w:val="KoptekstLogoCompanyAddress"/>
            <w:framePr w:wrap="around"/>
          </w:pPr>
          <w:r>
            <w:t>Bat N Paris Nord 2</w:t>
          </w:r>
        </w:p>
      </w:tc>
    </w:tr>
    <w:tr w:rsidR="00F26AC0" w14:paraId="01C0D871" w14:textId="77777777" w:rsidTr="00FE2A19">
      <w:trPr>
        <w:trHeight w:hRule="exact" w:val="264"/>
      </w:trPr>
      <w:tc>
        <w:tcPr>
          <w:tcW w:w="2553" w:type="dxa"/>
        </w:tcPr>
        <w:p w14:paraId="026542D0" w14:textId="77777777" w:rsidR="00F26AC0" w:rsidRDefault="00F26AC0" w:rsidP="00F26AC0">
          <w:pPr>
            <w:pStyle w:val="KoptekstLogoCompanyAddress"/>
            <w:framePr w:wrap="around"/>
          </w:pPr>
          <w:r>
            <w:t>66 rue des vanesses</w:t>
          </w:r>
        </w:p>
      </w:tc>
    </w:tr>
    <w:tr w:rsidR="00F26AC0" w14:paraId="44BE1F99" w14:textId="77777777" w:rsidTr="00FE2A19">
      <w:trPr>
        <w:trHeight w:hRule="exact" w:val="264"/>
      </w:trPr>
      <w:tc>
        <w:tcPr>
          <w:tcW w:w="2553" w:type="dxa"/>
        </w:tcPr>
        <w:p w14:paraId="5E3C2757" w14:textId="77777777" w:rsidR="00F26AC0" w:rsidRPr="00021AA0" w:rsidRDefault="00F26AC0" w:rsidP="00F26AC0">
          <w:pPr>
            <w:pStyle w:val="KoptekstLogoCompanyAddress"/>
            <w:framePr w:wrap="around"/>
          </w:pPr>
          <w:r>
            <w:t>CS 52396  Villepinte</w:t>
          </w:r>
        </w:p>
      </w:tc>
    </w:tr>
    <w:tr w:rsidR="00F26AC0" w14:paraId="3EDDD6C0" w14:textId="77777777" w:rsidTr="00FE2A19">
      <w:trPr>
        <w:trHeight w:hRule="exact" w:val="264"/>
      </w:trPr>
      <w:tc>
        <w:tcPr>
          <w:tcW w:w="2553" w:type="dxa"/>
        </w:tcPr>
        <w:p w14:paraId="4CCF1177" w14:textId="77777777" w:rsidR="00F26AC0" w:rsidRDefault="00F26AC0" w:rsidP="00F26AC0">
          <w:pPr>
            <w:pStyle w:val="KoptekstLogoCompanyAddress"/>
            <w:framePr w:wrap="around"/>
          </w:pPr>
          <w:r>
            <w:t>95943 Roissy CDG cedex</w:t>
          </w:r>
        </w:p>
      </w:tc>
    </w:tr>
    <w:tr w:rsidR="00F26AC0" w14:paraId="736642C4" w14:textId="77777777" w:rsidTr="00FE2A19">
      <w:trPr>
        <w:trHeight w:hRule="exact" w:val="264"/>
      </w:trPr>
      <w:tc>
        <w:tcPr>
          <w:tcW w:w="2553" w:type="dxa"/>
        </w:tcPr>
        <w:p w14:paraId="5F845964" w14:textId="77777777" w:rsidR="00F26AC0" w:rsidRDefault="00F26AC0" w:rsidP="00F26AC0">
          <w:pPr>
            <w:pStyle w:val="KoptekstLogoCompanyAddress"/>
            <w:framePr w:wrap="around"/>
          </w:pPr>
          <w:r>
            <w:t>Tel : +33 (0) 149 90 80 00</w:t>
          </w:r>
        </w:p>
      </w:tc>
    </w:tr>
    <w:tr w:rsidR="00F26AC0" w14:paraId="10403B2F" w14:textId="77777777" w:rsidTr="00FE2A19">
      <w:trPr>
        <w:trHeight w:hRule="exact" w:val="264"/>
      </w:trPr>
      <w:tc>
        <w:tcPr>
          <w:tcW w:w="2553" w:type="dxa"/>
        </w:tcPr>
        <w:p w14:paraId="351C598E" w14:textId="77777777" w:rsidR="00F26AC0" w:rsidRDefault="00F26AC0" w:rsidP="00F26AC0">
          <w:pPr>
            <w:pStyle w:val="KoptekstLogoCompanyAddress"/>
            <w:framePr w:wrap="around"/>
          </w:pPr>
          <w:r>
            <w:t xml:space="preserve">Internet: </w:t>
          </w:r>
          <w:hyperlink r:id="rId3" w:history="1">
            <w:r w:rsidRPr="007652C6">
              <w:rPr>
                <w:rStyle w:val="Hyperlink"/>
              </w:rPr>
              <w:t>www.daf.fr</w:t>
            </w:r>
          </w:hyperlink>
        </w:p>
        <w:p w14:paraId="1BA47C46" w14:textId="77777777" w:rsidR="00F26AC0" w:rsidRDefault="00F26AC0" w:rsidP="00F26AC0">
          <w:pPr>
            <w:pStyle w:val="KoptekstLogoCompanyAddress"/>
            <w:framePr w:wrap="around"/>
          </w:pPr>
        </w:p>
      </w:tc>
    </w:tr>
    <w:tr w:rsidR="00F26AC0" w14:paraId="1600238C" w14:textId="77777777" w:rsidTr="00FE2A19">
      <w:trPr>
        <w:trHeight w:hRule="exact" w:val="264"/>
      </w:trPr>
      <w:tc>
        <w:tcPr>
          <w:tcW w:w="2553" w:type="dxa"/>
        </w:tcPr>
        <w:p w14:paraId="0B2B44EE" w14:textId="77777777" w:rsidR="00F26AC0" w:rsidRDefault="00F26AC0" w:rsidP="00F26AC0">
          <w:pPr>
            <w:pStyle w:val="KoptekstLogoCompanyAddress"/>
            <w:framePr w:wrap="around"/>
          </w:pPr>
          <w:r>
            <w:rPr>
              <w:lang w:val="nl-NL"/>
            </w:rPr>
            <w:drawing>
              <wp:inline distT="0" distB="0" distL="0" distR="0" wp14:anchorId="75D4069D" wp14:editId="64E4A1AA">
                <wp:extent cx="1009650" cy="76200"/>
                <wp:effectExtent l="0" t="0" r="0" b="0"/>
                <wp:docPr id="2" name="Afbeelding 2" descr="Afbeelding met Lettertype, typografie,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ettertype, typografie, Graphics&#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1E607778" w14:textId="77777777" w:rsidR="00F26AC0" w:rsidRDefault="00F26AC0" w:rsidP="00F26AC0">
    <w:pPr>
      <w:pStyle w:val="Koptekst"/>
    </w:pPr>
  </w:p>
  <w:p w14:paraId="62D0595B" w14:textId="77777777" w:rsidR="0077358E" w:rsidRPr="00F26AC0" w:rsidRDefault="0077358E" w:rsidP="00F26AC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873406"/>
    <w:multiLevelType w:val="hybridMultilevel"/>
    <w:tmpl w:val="9404E31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DC7FD0"/>
    <w:multiLevelType w:val="hybridMultilevel"/>
    <w:tmpl w:val="1FE4E5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8A6821"/>
    <w:multiLevelType w:val="hybridMultilevel"/>
    <w:tmpl w:val="53FC466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7806265">
    <w:abstractNumId w:val="3"/>
  </w:num>
  <w:num w:numId="2" w16cid:durableId="2108650766">
    <w:abstractNumId w:val="2"/>
  </w:num>
  <w:num w:numId="3" w16cid:durableId="505481337">
    <w:abstractNumId w:val="0"/>
  </w:num>
  <w:num w:numId="4" w16cid:durableId="320697580">
    <w:abstractNumId w:val="1"/>
  </w:num>
  <w:num w:numId="5" w16cid:durableId="1442917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07497"/>
    <w:rsid w:val="00014A27"/>
    <w:rsid w:val="00015E70"/>
    <w:rsid w:val="00035736"/>
    <w:rsid w:val="0004239E"/>
    <w:rsid w:val="00045748"/>
    <w:rsid w:val="000462BF"/>
    <w:rsid w:val="00050068"/>
    <w:rsid w:val="000544FF"/>
    <w:rsid w:val="00054C58"/>
    <w:rsid w:val="00054E48"/>
    <w:rsid w:val="000557F1"/>
    <w:rsid w:val="00063E41"/>
    <w:rsid w:val="00070003"/>
    <w:rsid w:val="00070819"/>
    <w:rsid w:val="000764AB"/>
    <w:rsid w:val="000844EB"/>
    <w:rsid w:val="0008578D"/>
    <w:rsid w:val="00087EE7"/>
    <w:rsid w:val="00096EE5"/>
    <w:rsid w:val="000A2DDE"/>
    <w:rsid w:val="000B3DDE"/>
    <w:rsid w:val="000C1751"/>
    <w:rsid w:val="000D1D5F"/>
    <w:rsid w:val="000D2B9C"/>
    <w:rsid w:val="000E5A77"/>
    <w:rsid w:val="000F0B46"/>
    <w:rsid w:val="000F5E75"/>
    <w:rsid w:val="001006BC"/>
    <w:rsid w:val="00110D7A"/>
    <w:rsid w:val="00115E1C"/>
    <w:rsid w:val="00117F95"/>
    <w:rsid w:val="00120FF0"/>
    <w:rsid w:val="001211E6"/>
    <w:rsid w:val="00124878"/>
    <w:rsid w:val="0012762D"/>
    <w:rsid w:val="001309C4"/>
    <w:rsid w:val="00134A01"/>
    <w:rsid w:val="00134F7C"/>
    <w:rsid w:val="001470FF"/>
    <w:rsid w:val="00167393"/>
    <w:rsid w:val="001708C6"/>
    <w:rsid w:val="00170B66"/>
    <w:rsid w:val="001751A1"/>
    <w:rsid w:val="00177104"/>
    <w:rsid w:val="0018076F"/>
    <w:rsid w:val="00184503"/>
    <w:rsid w:val="00187C45"/>
    <w:rsid w:val="001911AB"/>
    <w:rsid w:val="001A36F8"/>
    <w:rsid w:val="001A64E6"/>
    <w:rsid w:val="001C2C53"/>
    <w:rsid w:val="001C7D8F"/>
    <w:rsid w:val="001E2AB8"/>
    <w:rsid w:val="001E5397"/>
    <w:rsid w:val="001F2043"/>
    <w:rsid w:val="001F7319"/>
    <w:rsid w:val="002033BA"/>
    <w:rsid w:val="00204BB4"/>
    <w:rsid w:val="0020559E"/>
    <w:rsid w:val="00212217"/>
    <w:rsid w:val="00213D9D"/>
    <w:rsid w:val="00220A9A"/>
    <w:rsid w:val="002310FB"/>
    <w:rsid w:val="002367E0"/>
    <w:rsid w:val="0024032D"/>
    <w:rsid w:val="002431DE"/>
    <w:rsid w:val="002443EB"/>
    <w:rsid w:val="002657BA"/>
    <w:rsid w:val="00275056"/>
    <w:rsid w:val="00283740"/>
    <w:rsid w:val="00285635"/>
    <w:rsid w:val="00292DA3"/>
    <w:rsid w:val="00294880"/>
    <w:rsid w:val="002971EA"/>
    <w:rsid w:val="002A0964"/>
    <w:rsid w:val="002A502F"/>
    <w:rsid w:val="002A70C6"/>
    <w:rsid w:val="002A7CA0"/>
    <w:rsid w:val="002B1CD5"/>
    <w:rsid w:val="002C643E"/>
    <w:rsid w:val="002C75D4"/>
    <w:rsid w:val="002D07B5"/>
    <w:rsid w:val="002D2B02"/>
    <w:rsid w:val="002E30DF"/>
    <w:rsid w:val="002E4195"/>
    <w:rsid w:val="002F06F4"/>
    <w:rsid w:val="00306B82"/>
    <w:rsid w:val="00310BE3"/>
    <w:rsid w:val="00312426"/>
    <w:rsid w:val="003159BB"/>
    <w:rsid w:val="00317C7C"/>
    <w:rsid w:val="00320378"/>
    <w:rsid w:val="0032199D"/>
    <w:rsid w:val="003426F7"/>
    <w:rsid w:val="00344EE6"/>
    <w:rsid w:val="00345004"/>
    <w:rsid w:val="003539A3"/>
    <w:rsid w:val="00363753"/>
    <w:rsid w:val="00366A9B"/>
    <w:rsid w:val="00381DD2"/>
    <w:rsid w:val="00395C2F"/>
    <w:rsid w:val="003A18EE"/>
    <w:rsid w:val="003A5F7E"/>
    <w:rsid w:val="003B26BF"/>
    <w:rsid w:val="003C3CF0"/>
    <w:rsid w:val="003C59AE"/>
    <w:rsid w:val="003D6836"/>
    <w:rsid w:val="003F2EBD"/>
    <w:rsid w:val="003F3048"/>
    <w:rsid w:val="004109D4"/>
    <w:rsid w:val="00417D1D"/>
    <w:rsid w:val="0042009A"/>
    <w:rsid w:val="00424904"/>
    <w:rsid w:val="00426DC4"/>
    <w:rsid w:val="00433BA4"/>
    <w:rsid w:val="004372E2"/>
    <w:rsid w:val="0044682E"/>
    <w:rsid w:val="00447AC9"/>
    <w:rsid w:val="00450F35"/>
    <w:rsid w:val="00454711"/>
    <w:rsid w:val="00455A41"/>
    <w:rsid w:val="004609E0"/>
    <w:rsid w:val="00464E2C"/>
    <w:rsid w:val="004672BE"/>
    <w:rsid w:val="00476472"/>
    <w:rsid w:val="00484CC8"/>
    <w:rsid w:val="00490D22"/>
    <w:rsid w:val="004916DC"/>
    <w:rsid w:val="004943E8"/>
    <w:rsid w:val="00495272"/>
    <w:rsid w:val="00495E2D"/>
    <w:rsid w:val="004B4A0B"/>
    <w:rsid w:val="004B725A"/>
    <w:rsid w:val="004D20BC"/>
    <w:rsid w:val="004E53ED"/>
    <w:rsid w:val="004F3703"/>
    <w:rsid w:val="004F654A"/>
    <w:rsid w:val="005012E6"/>
    <w:rsid w:val="00507CEA"/>
    <w:rsid w:val="005108BA"/>
    <w:rsid w:val="005111CA"/>
    <w:rsid w:val="00515660"/>
    <w:rsid w:val="00515CA0"/>
    <w:rsid w:val="005174A3"/>
    <w:rsid w:val="005212A0"/>
    <w:rsid w:val="00524C60"/>
    <w:rsid w:val="00532139"/>
    <w:rsid w:val="00537F59"/>
    <w:rsid w:val="0054298D"/>
    <w:rsid w:val="00550ED0"/>
    <w:rsid w:val="00555589"/>
    <w:rsid w:val="00555A2E"/>
    <w:rsid w:val="00561AFD"/>
    <w:rsid w:val="00577A05"/>
    <w:rsid w:val="00580286"/>
    <w:rsid w:val="00582751"/>
    <w:rsid w:val="005900B8"/>
    <w:rsid w:val="00597FD9"/>
    <w:rsid w:val="005B372B"/>
    <w:rsid w:val="005C3F0B"/>
    <w:rsid w:val="005C7681"/>
    <w:rsid w:val="005D1E8B"/>
    <w:rsid w:val="005D5D0F"/>
    <w:rsid w:val="005E06DC"/>
    <w:rsid w:val="005E781F"/>
    <w:rsid w:val="005F5AFD"/>
    <w:rsid w:val="005F6416"/>
    <w:rsid w:val="00602C71"/>
    <w:rsid w:val="006036F6"/>
    <w:rsid w:val="006065DA"/>
    <w:rsid w:val="006073D1"/>
    <w:rsid w:val="00621407"/>
    <w:rsid w:val="0063204B"/>
    <w:rsid w:val="00634ECE"/>
    <w:rsid w:val="00637FD0"/>
    <w:rsid w:val="00677BC9"/>
    <w:rsid w:val="00680983"/>
    <w:rsid w:val="00680D20"/>
    <w:rsid w:val="00683D26"/>
    <w:rsid w:val="006840CF"/>
    <w:rsid w:val="00684490"/>
    <w:rsid w:val="00685428"/>
    <w:rsid w:val="006856E7"/>
    <w:rsid w:val="00691CE5"/>
    <w:rsid w:val="0069606B"/>
    <w:rsid w:val="0069758A"/>
    <w:rsid w:val="006A105A"/>
    <w:rsid w:val="006A55F9"/>
    <w:rsid w:val="006A6488"/>
    <w:rsid w:val="006A7F7B"/>
    <w:rsid w:val="006B1192"/>
    <w:rsid w:val="006C0497"/>
    <w:rsid w:val="006C1209"/>
    <w:rsid w:val="006C7B61"/>
    <w:rsid w:val="006D2D1F"/>
    <w:rsid w:val="006D5A30"/>
    <w:rsid w:val="006E17E8"/>
    <w:rsid w:val="006F5AE2"/>
    <w:rsid w:val="0070357C"/>
    <w:rsid w:val="00721491"/>
    <w:rsid w:val="00723D65"/>
    <w:rsid w:val="0073424C"/>
    <w:rsid w:val="00737E6E"/>
    <w:rsid w:val="0074461B"/>
    <w:rsid w:val="007616DC"/>
    <w:rsid w:val="007618B6"/>
    <w:rsid w:val="0077114B"/>
    <w:rsid w:val="00773321"/>
    <w:rsid w:val="0077358E"/>
    <w:rsid w:val="00773BE8"/>
    <w:rsid w:val="007819ED"/>
    <w:rsid w:val="00782E03"/>
    <w:rsid w:val="00786F82"/>
    <w:rsid w:val="007A0503"/>
    <w:rsid w:val="007A54C5"/>
    <w:rsid w:val="007B1F7F"/>
    <w:rsid w:val="007B5254"/>
    <w:rsid w:val="007C13FC"/>
    <w:rsid w:val="007E3AC3"/>
    <w:rsid w:val="007E6869"/>
    <w:rsid w:val="007F3908"/>
    <w:rsid w:val="007F53E7"/>
    <w:rsid w:val="00801FA9"/>
    <w:rsid w:val="0081103E"/>
    <w:rsid w:val="00813329"/>
    <w:rsid w:val="00815A29"/>
    <w:rsid w:val="00816FF0"/>
    <w:rsid w:val="00832B85"/>
    <w:rsid w:val="008412E7"/>
    <w:rsid w:val="00845595"/>
    <w:rsid w:val="008535D0"/>
    <w:rsid w:val="00853F8E"/>
    <w:rsid w:val="00867694"/>
    <w:rsid w:val="00872EC6"/>
    <w:rsid w:val="008744CE"/>
    <w:rsid w:val="00875FE8"/>
    <w:rsid w:val="00881579"/>
    <w:rsid w:val="0089373E"/>
    <w:rsid w:val="0089529C"/>
    <w:rsid w:val="008A037F"/>
    <w:rsid w:val="008A4B5B"/>
    <w:rsid w:val="008A5ED4"/>
    <w:rsid w:val="008B6A06"/>
    <w:rsid w:val="008D1D03"/>
    <w:rsid w:val="008D3487"/>
    <w:rsid w:val="008E34CC"/>
    <w:rsid w:val="008F14AD"/>
    <w:rsid w:val="008F2BBC"/>
    <w:rsid w:val="00900C38"/>
    <w:rsid w:val="0090331F"/>
    <w:rsid w:val="00903F71"/>
    <w:rsid w:val="00906817"/>
    <w:rsid w:val="00912C07"/>
    <w:rsid w:val="009161A5"/>
    <w:rsid w:val="00917F62"/>
    <w:rsid w:val="0092251D"/>
    <w:rsid w:val="00924458"/>
    <w:rsid w:val="009250B5"/>
    <w:rsid w:val="0093021D"/>
    <w:rsid w:val="009316CF"/>
    <w:rsid w:val="0093533D"/>
    <w:rsid w:val="00947BD0"/>
    <w:rsid w:val="009500C5"/>
    <w:rsid w:val="009505CD"/>
    <w:rsid w:val="0095332E"/>
    <w:rsid w:val="00960C43"/>
    <w:rsid w:val="00963EFC"/>
    <w:rsid w:val="0097114C"/>
    <w:rsid w:val="009843D0"/>
    <w:rsid w:val="00984F97"/>
    <w:rsid w:val="009A0890"/>
    <w:rsid w:val="009A0BFA"/>
    <w:rsid w:val="009A24F9"/>
    <w:rsid w:val="009A63DD"/>
    <w:rsid w:val="009B0A89"/>
    <w:rsid w:val="009C10DB"/>
    <w:rsid w:val="009C4B84"/>
    <w:rsid w:val="009C4CD3"/>
    <w:rsid w:val="009D0FEE"/>
    <w:rsid w:val="009D1734"/>
    <w:rsid w:val="009E1704"/>
    <w:rsid w:val="009E2231"/>
    <w:rsid w:val="009F21BB"/>
    <w:rsid w:val="00A045A8"/>
    <w:rsid w:val="00A063B6"/>
    <w:rsid w:val="00A07353"/>
    <w:rsid w:val="00A10B3D"/>
    <w:rsid w:val="00A1775D"/>
    <w:rsid w:val="00A22B23"/>
    <w:rsid w:val="00A277AA"/>
    <w:rsid w:val="00A27CA2"/>
    <w:rsid w:val="00A33541"/>
    <w:rsid w:val="00A405D4"/>
    <w:rsid w:val="00A45E44"/>
    <w:rsid w:val="00A50B44"/>
    <w:rsid w:val="00A54ECF"/>
    <w:rsid w:val="00A6088F"/>
    <w:rsid w:val="00A67A40"/>
    <w:rsid w:val="00A709A3"/>
    <w:rsid w:val="00A70D07"/>
    <w:rsid w:val="00A70D37"/>
    <w:rsid w:val="00A918DD"/>
    <w:rsid w:val="00A972D8"/>
    <w:rsid w:val="00A97BD7"/>
    <w:rsid w:val="00AB18A2"/>
    <w:rsid w:val="00AC0B92"/>
    <w:rsid w:val="00AC1305"/>
    <w:rsid w:val="00AC58F3"/>
    <w:rsid w:val="00AC61CB"/>
    <w:rsid w:val="00AC6766"/>
    <w:rsid w:val="00AD4084"/>
    <w:rsid w:val="00AD6C68"/>
    <w:rsid w:val="00AD6EE9"/>
    <w:rsid w:val="00AD76AE"/>
    <w:rsid w:val="00AD78E7"/>
    <w:rsid w:val="00AE0A87"/>
    <w:rsid w:val="00AE2E38"/>
    <w:rsid w:val="00AF3D9B"/>
    <w:rsid w:val="00AF4F46"/>
    <w:rsid w:val="00B04C45"/>
    <w:rsid w:val="00B05113"/>
    <w:rsid w:val="00B13202"/>
    <w:rsid w:val="00B14F92"/>
    <w:rsid w:val="00B15C86"/>
    <w:rsid w:val="00B25659"/>
    <w:rsid w:val="00B3177F"/>
    <w:rsid w:val="00B35DF6"/>
    <w:rsid w:val="00B37F49"/>
    <w:rsid w:val="00B4385B"/>
    <w:rsid w:val="00B50424"/>
    <w:rsid w:val="00B518DB"/>
    <w:rsid w:val="00B51E31"/>
    <w:rsid w:val="00B56104"/>
    <w:rsid w:val="00B61186"/>
    <w:rsid w:val="00B70617"/>
    <w:rsid w:val="00B76E55"/>
    <w:rsid w:val="00B82A86"/>
    <w:rsid w:val="00B838EF"/>
    <w:rsid w:val="00BA5A40"/>
    <w:rsid w:val="00BB7702"/>
    <w:rsid w:val="00BC0BDD"/>
    <w:rsid w:val="00BC7416"/>
    <w:rsid w:val="00BE55D2"/>
    <w:rsid w:val="00BF2309"/>
    <w:rsid w:val="00BF4D74"/>
    <w:rsid w:val="00BF5329"/>
    <w:rsid w:val="00BF7033"/>
    <w:rsid w:val="00C0474A"/>
    <w:rsid w:val="00C25503"/>
    <w:rsid w:val="00C26B16"/>
    <w:rsid w:val="00C32C93"/>
    <w:rsid w:val="00C33171"/>
    <w:rsid w:val="00C33D9C"/>
    <w:rsid w:val="00C5206C"/>
    <w:rsid w:val="00C52F04"/>
    <w:rsid w:val="00C60B3B"/>
    <w:rsid w:val="00C66003"/>
    <w:rsid w:val="00C76097"/>
    <w:rsid w:val="00C80571"/>
    <w:rsid w:val="00C80974"/>
    <w:rsid w:val="00C83643"/>
    <w:rsid w:val="00C85BE9"/>
    <w:rsid w:val="00C879DA"/>
    <w:rsid w:val="00C92BFF"/>
    <w:rsid w:val="00C9396A"/>
    <w:rsid w:val="00CA46CE"/>
    <w:rsid w:val="00CA622D"/>
    <w:rsid w:val="00CA7E03"/>
    <w:rsid w:val="00CB2B28"/>
    <w:rsid w:val="00CB3FD7"/>
    <w:rsid w:val="00CC22C7"/>
    <w:rsid w:val="00CD5146"/>
    <w:rsid w:val="00CD6D19"/>
    <w:rsid w:val="00D01834"/>
    <w:rsid w:val="00D13DFC"/>
    <w:rsid w:val="00D20E4E"/>
    <w:rsid w:val="00D22EE4"/>
    <w:rsid w:val="00D257E6"/>
    <w:rsid w:val="00D33E51"/>
    <w:rsid w:val="00D34C8D"/>
    <w:rsid w:val="00D356F6"/>
    <w:rsid w:val="00D5267A"/>
    <w:rsid w:val="00D81B5C"/>
    <w:rsid w:val="00D836F8"/>
    <w:rsid w:val="00D85D3D"/>
    <w:rsid w:val="00D9633C"/>
    <w:rsid w:val="00D96820"/>
    <w:rsid w:val="00DA3449"/>
    <w:rsid w:val="00DB0B11"/>
    <w:rsid w:val="00DB17F0"/>
    <w:rsid w:val="00DB3391"/>
    <w:rsid w:val="00DB3E01"/>
    <w:rsid w:val="00DC2575"/>
    <w:rsid w:val="00DC5005"/>
    <w:rsid w:val="00DC530E"/>
    <w:rsid w:val="00DD0975"/>
    <w:rsid w:val="00DD151F"/>
    <w:rsid w:val="00DD2D91"/>
    <w:rsid w:val="00DD690B"/>
    <w:rsid w:val="00DE4732"/>
    <w:rsid w:val="00DE590F"/>
    <w:rsid w:val="00DE5B15"/>
    <w:rsid w:val="00E02F7A"/>
    <w:rsid w:val="00E148E3"/>
    <w:rsid w:val="00E23C23"/>
    <w:rsid w:val="00E23D55"/>
    <w:rsid w:val="00E264D8"/>
    <w:rsid w:val="00E354BC"/>
    <w:rsid w:val="00E40186"/>
    <w:rsid w:val="00E4325D"/>
    <w:rsid w:val="00E432D8"/>
    <w:rsid w:val="00E4756B"/>
    <w:rsid w:val="00E51D95"/>
    <w:rsid w:val="00E61DBB"/>
    <w:rsid w:val="00E623EB"/>
    <w:rsid w:val="00E71DDC"/>
    <w:rsid w:val="00E7542E"/>
    <w:rsid w:val="00E9514B"/>
    <w:rsid w:val="00EA300D"/>
    <w:rsid w:val="00EB1E06"/>
    <w:rsid w:val="00EC064C"/>
    <w:rsid w:val="00EC23A7"/>
    <w:rsid w:val="00EC33A2"/>
    <w:rsid w:val="00EC36B1"/>
    <w:rsid w:val="00EC54CB"/>
    <w:rsid w:val="00ED3FBE"/>
    <w:rsid w:val="00EE125B"/>
    <w:rsid w:val="00EE21DB"/>
    <w:rsid w:val="00EF13B0"/>
    <w:rsid w:val="00EF33D2"/>
    <w:rsid w:val="00EF59D3"/>
    <w:rsid w:val="00F05F1F"/>
    <w:rsid w:val="00F061FA"/>
    <w:rsid w:val="00F06A0E"/>
    <w:rsid w:val="00F07377"/>
    <w:rsid w:val="00F07557"/>
    <w:rsid w:val="00F12AD4"/>
    <w:rsid w:val="00F26AC0"/>
    <w:rsid w:val="00F33140"/>
    <w:rsid w:val="00F3445A"/>
    <w:rsid w:val="00F3503C"/>
    <w:rsid w:val="00F413AA"/>
    <w:rsid w:val="00F44468"/>
    <w:rsid w:val="00F46490"/>
    <w:rsid w:val="00F53647"/>
    <w:rsid w:val="00F65B5D"/>
    <w:rsid w:val="00F7053F"/>
    <w:rsid w:val="00F73E99"/>
    <w:rsid w:val="00F858FC"/>
    <w:rsid w:val="00F93563"/>
    <w:rsid w:val="00F95316"/>
    <w:rsid w:val="00FA69AE"/>
    <w:rsid w:val="00FB0BA9"/>
    <w:rsid w:val="00FB1176"/>
    <w:rsid w:val="00FC194A"/>
    <w:rsid w:val="00FC4010"/>
    <w:rsid w:val="00FC416F"/>
    <w:rsid w:val="00FC755C"/>
    <w:rsid w:val="00FE0C9B"/>
    <w:rsid w:val="00FF1B59"/>
    <w:rsid w:val="00FF1CAF"/>
    <w:rsid w:val="00FF4FFA"/>
    <w:rsid w:val="00FF5873"/>
    <w:rsid w:val="00FF5FFC"/>
    <w:rsid w:val="00FF7F6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EC222371-045E-4CE0-9D66-69BA34DC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EA300D"/>
  </w:style>
  <w:style w:type="character" w:styleId="Verwijzingopmerking">
    <w:name w:val="annotation reference"/>
    <w:basedOn w:val="Standaardalinea-lettertype"/>
    <w:semiHidden/>
    <w:unhideWhenUsed/>
    <w:rsid w:val="00FA69AE"/>
    <w:rPr>
      <w:sz w:val="16"/>
      <w:szCs w:val="16"/>
    </w:rPr>
  </w:style>
  <w:style w:type="paragraph" w:styleId="Tekstopmerking">
    <w:name w:val="annotation text"/>
    <w:basedOn w:val="Standaard"/>
    <w:link w:val="TekstopmerkingChar"/>
    <w:semiHidden/>
    <w:unhideWhenUsed/>
    <w:rsid w:val="00FA69AE"/>
  </w:style>
  <w:style w:type="character" w:customStyle="1" w:styleId="TekstopmerkingChar">
    <w:name w:val="Tekst opmerking Char"/>
    <w:basedOn w:val="Standaardalinea-lettertype"/>
    <w:link w:val="Tekstopmerking"/>
    <w:semiHidden/>
    <w:rsid w:val="00FA69AE"/>
  </w:style>
  <w:style w:type="paragraph" w:styleId="Onderwerpvanopmerking">
    <w:name w:val="annotation subject"/>
    <w:basedOn w:val="Tekstopmerking"/>
    <w:next w:val="Tekstopmerking"/>
    <w:link w:val="OnderwerpvanopmerkingChar"/>
    <w:semiHidden/>
    <w:unhideWhenUsed/>
    <w:rsid w:val="00FA69AE"/>
    <w:rPr>
      <w:b/>
      <w:bCs/>
    </w:rPr>
  </w:style>
  <w:style w:type="character" w:customStyle="1" w:styleId="OnderwerpvanopmerkingChar">
    <w:name w:val="Onderwerp van opmerking Char"/>
    <w:basedOn w:val="TekstopmerkingChar"/>
    <w:link w:val="Onderwerpvanopmerking"/>
    <w:semiHidden/>
    <w:rsid w:val="00FA69AE"/>
    <w:rPr>
      <w:b/>
      <w:bCs/>
    </w:rPr>
  </w:style>
  <w:style w:type="character" w:styleId="Onopgelostemelding">
    <w:name w:val="Unresolved Mention"/>
    <w:basedOn w:val="Standaardalinea-lettertype"/>
    <w:uiPriority w:val="99"/>
    <w:semiHidden/>
    <w:unhideWhenUsed/>
    <w:rsid w:val="00A709A3"/>
    <w:rPr>
      <w:color w:val="605E5C"/>
      <w:shd w:val="clear" w:color="auto" w:fill="E1DFDD"/>
    </w:rPr>
  </w:style>
  <w:style w:type="character" w:customStyle="1" w:styleId="KoptekstChar">
    <w:name w:val="Koptekst Char"/>
    <w:basedOn w:val="Standaardalinea-lettertype"/>
    <w:link w:val="Koptekst"/>
    <w:rsid w:val="00F26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379405121">
      <w:bodyDiv w:val="1"/>
      <w:marLeft w:val="0"/>
      <w:marRight w:val="0"/>
      <w:marTop w:val="0"/>
      <w:marBottom w:val="0"/>
      <w:divBdr>
        <w:top w:val="none" w:sz="0" w:space="0" w:color="auto"/>
        <w:left w:val="none" w:sz="0" w:space="0" w:color="auto"/>
        <w:bottom w:val="none" w:sz="0" w:space="0" w:color="auto"/>
        <w:right w:val="none" w:sz="0" w:space="0" w:color="auto"/>
      </w:divBdr>
    </w:div>
    <w:div w:id="812335471">
      <w:bodyDiv w:val="1"/>
      <w:marLeft w:val="0"/>
      <w:marRight w:val="0"/>
      <w:marTop w:val="0"/>
      <w:marBottom w:val="0"/>
      <w:divBdr>
        <w:top w:val="none" w:sz="0" w:space="0" w:color="auto"/>
        <w:left w:val="none" w:sz="0" w:space="0" w:color="auto"/>
        <w:bottom w:val="none" w:sz="0" w:space="0" w:color="auto"/>
        <w:right w:val="none" w:sz="0" w:space="0" w:color="auto"/>
      </w:divBdr>
    </w:div>
    <w:div w:id="105126898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519277249">
      <w:bodyDiv w:val="1"/>
      <w:marLeft w:val="0"/>
      <w:marRight w:val="0"/>
      <w:marTop w:val="0"/>
      <w:marBottom w:val="0"/>
      <w:divBdr>
        <w:top w:val="none" w:sz="0" w:space="0" w:color="auto"/>
        <w:left w:val="none" w:sz="0" w:space="0" w:color="auto"/>
        <w:bottom w:val="none" w:sz="0" w:space="0" w:color="auto"/>
        <w:right w:val="none" w:sz="0" w:space="0" w:color="auto"/>
      </w:divBdr>
    </w:div>
    <w:div w:id="1875576805">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f.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af.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daf.fr"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02969dc5-e7c5-4f1a-9e9c-926bea3bda41" xsi:nil="true"/>
    <lcf76f155ced4ddcb4097134ff3c332f xmlns="17ed92c9-06dd-4ed9-a34d-5c1b5abaf9d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0BA344580CAC84FB937D84220F62B12" ma:contentTypeVersion="11" ma:contentTypeDescription="Een nieuw document maken." ma:contentTypeScope="" ma:versionID="93f1e2de05fcc8c2371cb043a58629b6">
  <xsd:schema xmlns:xsd="http://www.w3.org/2001/XMLSchema" xmlns:xs="http://www.w3.org/2001/XMLSchema" xmlns:p="http://schemas.microsoft.com/office/2006/metadata/properties" xmlns:ns2="17ed92c9-06dd-4ed9-a34d-5c1b5abaf9dc" xmlns:ns3="02969dc5-e7c5-4f1a-9e9c-926bea3bda41" targetNamespace="http://schemas.microsoft.com/office/2006/metadata/properties" ma:root="true" ma:fieldsID="50e405133fb70af37d69a1d225d2ea60" ns2:_="" ns3:_="">
    <xsd:import namespace="17ed92c9-06dd-4ed9-a34d-5c1b5abaf9dc"/>
    <xsd:import namespace="02969dc5-e7c5-4f1a-9e9c-926bea3bda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d92c9-06dd-4ed9-a34d-5c1b5abaf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b5b1a9a6-c8b7-41be-9311-6d9cd1f165a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69dc5-e7c5-4f1a-9e9c-926bea3bda4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95737a8-418e-4d71-b58b-8c24120c14c6}" ma:internalName="TaxCatchAll" ma:showField="CatchAllData" ma:web="02969dc5-e7c5-4f1a-9e9c-926bea3bd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5D156C-6446-4D05-9898-2B88AEE59420}">
  <ds:schemaRefs>
    <ds:schemaRef ds:uri="http://schemas.microsoft.com/sharepoint/v3/contenttype/forms"/>
  </ds:schemaRefs>
</ds:datastoreItem>
</file>

<file path=customXml/itemProps2.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customXml/itemProps3.xml><?xml version="1.0" encoding="utf-8"?>
<ds:datastoreItem xmlns:ds="http://schemas.openxmlformats.org/officeDocument/2006/customXml" ds:itemID="{D8ACC182-0211-4881-9880-BA37ED186E6F}">
  <ds:schemaRefs>
    <ds:schemaRef ds:uri="http://schemas.microsoft.com/office/2006/metadata/properties"/>
    <ds:schemaRef ds:uri="http://schemas.microsoft.com/office/infopath/2007/PartnerControls"/>
    <ds:schemaRef ds:uri="02969dc5-e7c5-4f1a-9e9c-926bea3bda41"/>
    <ds:schemaRef ds:uri="17ed92c9-06dd-4ed9-a34d-5c1b5abaf9dc"/>
  </ds:schemaRefs>
</ds:datastoreItem>
</file>

<file path=customXml/itemProps4.xml><?xml version="1.0" encoding="utf-8"?>
<ds:datastoreItem xmlns:ds="http://schemas.openxmlformats.org/officeDocument/2006/customXml" ds:itemID="{3E93EE77-CA2C-4948-9B4B-9B9ACD3F1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d92c9-06dd-4ed9-a34d-5c1b5abaf9dc"/>
    <ds:schemaRef ds:uri="02969dc5-e7c5-4f1a-9e9c-926bea3bd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1419</Words>
  <Characters>7808</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5</cp:revision>
  <cp:lastPrinted>2023-08-15T13:27:00Z</cp:lastPrinted>
  <dcterms:created xsi:type="dcterms:W3CDTF">2025-08-22T13:11:00Z</dcterms:created>
  <dcterms:modified xsi:type="dcterms:W3CDTF">2025-08-25T16:01:00Z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2024-09-10T16:35:46Z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dfd6a50c-0f7a-4c7a-8232-f47ad405aed8</vt:lpwstr>
  </property>
  <property fmtid="{D5CDD505-2E9C-101B-9397-08002B2CF9AE}" pid="8" name="MSIP_Label_ed2ad905-a8c6-4fac-a274-fc3a9e0c7e11_ContentBits">
    <vt:lpwstr>0</vt:lpwstr>
  </property>
  <property fmtid="{D5CDD505-2E9C-101B-9397-08002B2CF9AE}" pid="9" name="ContentTypeId">
    <vt:lpwstr>0x010100C0BA344580CAC84FB937D84220F62B12</vt:lpwstr>
  </property>
</Properties>
</file>