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C00F2" w:rsidRDefault="00AC00F2" w:rsidP="00C83643">
      <w:pPr>
        <w:spacing w:line="276" w:lineRule="auto"/>
        <w:rPr>
          <w:rFonts w:ascii="Arial" w:hAnsi="Arial" w:cs="Arial"/>
          <w:sz w:val="24"/>
          <w:szCs w:val="24"/>
        </w:rPr>
      </w:pPr>
      <w:r>
        <w:rPr>
          <w:rFonts w:ascii="Arial" w:hAnsi="Arial"/>
          <w:sz w:val="24"/>
        </w:rPr>
        <w:t>Os sistemas de transmissão modulares oferecem autonomias de 200 a mais de 500 quilómetros com um único carregamento</w:t>
      </w:r>
    </w:p>
    <w:p w14:paraId="77FD5EAC" w14:textId="3BB66A94" w:rsidR="00F65B5D" w:rsidRPr="00AC00F2" w:rsidRDefault="00F24017" w:rsidP="00AC00F2">
      <w:pPr>
        <w:spacing w:line="276" w:lineRule="auto"/>
        <w:rPr>
          <w:rFonts w:ascii="Arial" w:hAnsi="Arial" w:cs="Arial"/>
          <w:b/>
          <w:sz w:val="32"/>
          <w:szCs w:val="32"/>
        </w:rPr>
      </w:pPr>
      <w:r>
        <w:rPr>
          <w:rFonts w:ascii="Arial" w:hAnsi="Arial"/>
          <w:b/>
          <w:sz w:val="32"/>
        </w:rPr>
        <w:t>A DAF anuncia a Nova Geração DAF XD e XF Electric</w:t>
      </w:r>
    </w:p>
    <w:p w14:paraId="6815E41D" w14:textId="77777777" w:rsidR="002F70BC" w:rsidRDefault="002F70BC" w:rsidP="002F70BC">
      <w:pPr>
        <w:pStyle w:val="Body"/>
        <w:rPr>
          <w:rFonts w:ascii="Arial" w:hAnsi="Arial" w:cs="Arial"/>
          <w:b/>
          <w:sz w:val="24"/>
          <w:szCs w:val="24"/>
          <w:lang w:val="en-US"/>
        </w:rPr>
      </w:pPr>
    </w:p>
    <w:p w14:paraId="5CFB9DB8" w14:textId="39B322C8" w:rsidR="00FD452C" w:rsidRDefault="00AC00F2" w:rsidP="002F70BC">
      <w:pPr>
        <w:pStyle w:val="Body"/>
        <w:rPr>
          <w:rFonts w:ascii="Arial" w:hAnsi="Arial" w:cs="Arial"/>
          <w:b/>
          <w:sz w:val="24"/>
          <w:szCs w:val="24"/>
        </w:rPr>
      </w:pPr>
      <w:r>
        <w:rPr>
          <w:rFonts w:ascii="Arial" w:hAnsi="Arial"/>
          <w:b/>
          <w:sz w:val="24"/>
        </w:rPr>
        <w:t xml:space="preserve">A DAF Trucks anunciou grupos motopropulsores modulares de veículos elétricos a bateria (BEV) topo de gama para as suas séries de camiões Nova Geração DAF XD e XF na IAA Transportation 2022 em Hanover, na Alemanha. Estes novos sistemas de transmissão totalmente elétricos fornecem autonomias com "zero emissões" de mais de 500 quilómetros com um único carregamento, demonstrando a liderança ambiental da DAF. </w:t>
      </w:r>
    </w:p>
    <w:p w14:paraId="743FF5BB" w14:textId="77777777" w:rsidR="002F70BC" w:rsidRDefault="002F70BC" w:rsidP="002F70BC">
      <w:pPr>
        <w:pStyle w:val="Body"/>
        <w:rPr>
          <w:rFonts w:ascii="Arial" w:hAnsi="Arial" w:cs="Arial"/>
          <w:b/>
          <w:sz w:val="24"/>
          <w:szCs w:val="24"/>
          <w:lang w:val="en-US"/>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Motores elétricos PACCAR EX-D1 e PACCAR EX-D2 topo de gama</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170 kW (230 hp) até 350 kW (480 hp)</w:t>
      </w:r>
    </w:p>
    <w:p w14:paraId="0E235C20" w14:textId="2C23C06F" w:rsidR="009A09A0" w:rsidRPr="009A09A0" w:rsidRDefault="00FD452C" w:rsidP="009A09A0">
      <w:pPr>
        <w:numPr>
          <w:ilvl w:val="0"/>
          <w:numId w:val="3"/>
        </w:numPr>
        <w:rPr>
          <w:rFonts w:ascii="Arial" w:hAnsi="Arial"/>
          <w:sz w:val="24"/>
          <w:szCs w:val="24"/>
        </w:rPr>
      </w:pPr>
      <w:r>
        <w:rPr>
          <w:rFonts w:ascii="Arial" w:hAnsi="Arial"/>
          <w:sz w:val="24"/>
        </w:rPr>
        <w:t>Vasta gama de baterias eficientes</w:t>
      </w:r>
    </w:p>
    <w:p w14:paraId="50EDD9F1" w14:textId="5AD0F39A" w:rsidR="00FD452C" w:rsidRDefault="00FD452C" w:rsidP="00FD452C">
      <w:pPr>
        <w:numPr>
          <w:ilvl w:val="1"/>
          <w:numId w:val="3"/>
        </w:numPr>
        <w:rPr>
          <w:rFonts w:ascii="Arial" w:hAnsi="Arial"/>
          <w:sz w:val="24"/>
          <w:szCs w:val="24"/>
        </w:rPr>
      </w:pPr>
      <w:r>
        <w:rPr>
          <w:rFonts w:ascii="Arial" w:hAnsi="Arial"/>
          <w:sz w:val="24"/>
        </w:rPr>
        <w:t xml:space="preserve">Autonomias com "zero emissões" de 200 a mais de 500 quilómetros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Adequados para carregamento rápido de corrente contínua (CC) e corrente alternada (CA)</w:t>
      </w:r>
    </w:p>
    <w:p w14:paraId="3AC63A2B" w14:textId="6A5EDBB6" w:rsidR="007F032B" w:rsidRDefault="007F032B" w:rsidP="00FD452C">
      <w:pPr>
        <w:numPr>
          <w:ilvl w:val="0"/>
          <w:numId w:val="3"/>
        </w:numPr>
        <w:rPr>
          <w:rFonts w:ascii="Arial" w:hAnsi="Arial"/>
          <w:sz w:val="24"/>
          <w:szCs w:val="24"/>
        </w:rPr>
      </w:pPr>
      <w:r>
        <w:rPr>
          <w:rFonts w:ascii="Arial" w:hAnsi="Arial"/>
          <w:sz w:val="24"/>
        </w:rPr>
        <w:t>Excelente facilidade de utilização para o construtor da carroçaria, graças ao acondicionamento modular da bateria</w:t>
      </w:r>
    </w:p>
    <w:p w14:paraId="515072D9" w14:textId="0066C9D4" w:rsidR="00FD452C" w:rsidRDefault="00994438" w:rsidP="00FD452C">
      <w:pPr>
        <w:numPr>
          <w:ilvl w:val="0"/>
          <w:numId w:val="3"/>
        </w:numPr>
        <w:rPr>
          <w:rFonts w:ascii="Arial" w:hAnsi="Arial"/>
          <w:sz w:val="24"/>
          <w:szCs w:val="24"/>
        </w:rPr>
      </w:pPr>
      <w:r>
        <w:rPr>
          <w:rFonts w:ascii="Arial" w:hAnsi="Arial"/>
          <w:sz w:val="24"/>
        </w:rPr>
        <w:t>e-PTO de 650 V disponível como opção</w:t>
      </w:r>
    </w:p>
    <w:p w14:paraId="1AF25103" w14:textId="1D51F239" w:rsidR="00B96821" w:rsidRDefault="00B96821" w:rsidP="00FD452C">
      <w:pPr>
        <w:numPr>
          <w:ilvl w:val="0"/>
          <w:numId w:val="3"/>
        </w:numPr>
        <w:rPr>
          <w:rFonts w:ascii="Arial" w:hAnsi="Arial"/>
          <w:sz w:val="24"/>
          <w:szCs w:val="24"/>
        </w:rPr>
      </w:pPr>
      <w:r>
        <w:rPr>
          <w:rFonts w:ascii="Arial" w:hAnsi="Arial"/>
          <w:sz w:val="24"/>
        </w:rPr>
        <w:t>Design exterior com detalhes subtis em azul para realçar o sistema de transmissão "zero emissões"</w:t>
      </w:r>
    </w:p>
    <w:p w14:paraId="0EFCB999" w14:textId="32E7069C" w:rsidR="00D830D9" w:rsidRDefault="002F70BC" w:rsidP="00D830D9">
      <w:pPr>
        <w:numPr>
          <w:ilvl w:val="0"/>
          <w:numId w:val="3"/>
        </w:numPr>
        <w:rPr>
          <w:rFonts w:ascii="Arial" w:hAnsi="Arial"/>
          <w:sz w:val="24"/>
          <w:szCs w:val="24"/>
        </w:rPr>
      </w:pPr>
      <w:r>
        <w:rPr>
          <w:rFonts w:ascii="Arial" w:hAnsi="Arial"/>
          <w:sz w:val="24"/>
        </w:rPr>
        <w:t>As vendas já começaram tanto para o XD Electric como para o XF Electric</w:t>
      </w:r>
    </w:p>
    <w:p w14:paraId="63F56729" w14:textId="0A0C44C0" w:rsidR="00D830D9" w:rsidRDefault="00D830D9" w:rsidP="00D830D9">
      <w:pPr>
        <w:numPr>
          <w:ilvl w:val="1"/>
          <w:numId w:val="3"/>
        </w:numPr>
        <w:rPr>
          <w:rFonts w:ascii="Arial" w:hAnsi="Arial"/>
          <w:sz w:val="24"/>
          <w:szCs w:val="24"/>
        </w:rPr>
      </w:pPr>
      <w:r>
        <w:rPr>
          <w:rFonts w:ascii="Arial" w:hAnsi="Arial"/>
          <w:sz w:val="24"/>
        </w:rPr>
        <w:t>Trator 4x2 e configurações rígidas 4x2 e 6x2</w:t>
      </w:r>
    </w:p>
    <w:p w14:paraId="149A3E6D" w14:textId="337F4E63" w:rsidR="00D830D9" w:rsidRPr="00FD452C" w:rsidRDefault="00D830D9" w:rsidP="00D830D9">
      <w:pPr>
        <w:numPr>
          <w:ilvl w:val="1"/>
          <w:numId w:val="3"/>
        </w:numPr>
        <w:rPr>
          <w:rFonts w:ascii="Arial" w:hAnsi="Arial"/>
          <w:sz w:val="24"/>
          <w:szCs w:val="24"/>
        </w:rPr>
      </w:pPr>
      <w:r>
        <w:rPr>
          <w:rFonts w:ascii="Arial" w:hAnsi="Arial"/>
          <w:sz w:val="24"/>
        </w:rPr>
        <w:t>Cabinas Day Cab, Sleeper Cab e Sleeper Cab elevada</w:t>
      </w:r>
    </w:p>
    <w:p w14:paraId="0E3E9B82" w14:textId="77777777" w:rsidR="00FD452C" w:rsidRPr="00FD452C" w:rsidRDefault="00FD452C" w:rsidP="00FD452C">
      <w:pPr>
        <w:rPr>
          <w:rFonts w:ascii="Arial" w:hAnsi="Arial"/>
          <w:sz w:val="24"/>
          <w:szCs w:val="24"/>
          <w:lang w:val="en-GB" w:eastAsia="en-GB" w:bidi="en-GB"/>
        </w:rPr>
      </w:pPr>
    </w:p>
    <w:p w14:paraId="1FAB310D" w14:textId="7612DFAB" w:rsidR="004E53ED" w:rsidRPr="00FD452C" w:rsidRDefault="001369CA" w:rsidP="00FD452C">
      <w:pPr>
        <w:rPr>
          <w:rFonts w:ascii="Arial" w:hAnsi="Arial"/>
          <w:b/>
          <w:sz w:val="24"/>
        </w:rPr>
      </w:pPr>
      <w:r>
        <w:rPr>
          <w:rFonts w:ascii="Arial" w:hAnsi="Arial"/>
          <w:sz w:val="24"/>
        </w:rPr>
        <w:t xml:space="preserve">Em 2018, a DAF Trucks foi o primeiro fabricante de camiões na Europa a comercializar um camião de distribuição totalmente elétrico. Desde então, dezenas de veículos rígidos e tratores CF Electric foram colocados em funcionamento com </w:t>
      </w:r>
      <w:r>
        <w:rPr>
          <w:rFonts w:ascii="Arial" w:hAnsi="Arial"/>
          <w:sz w:val="24"/>
        </w:rPr>
        <w:lastRenderedPageBreak/>
        <w:t xml:space="preserve">"zero emissões" pelos principais operadores de transporte em toda a Europa. Estes camiões excecionais têm sido utilizados para fornecer supermercados, efetuar serviços de transporte de contentores e recolher resíduos em áreas urbanas. A DAF lidera o caminho nos grupos motopropulsores elétricos a bateria com o CF Electric e com o LF Electric, oferecendo autonomias com "zero emissões" superiores a 200 e 280 quilómetros, respetivamente. </w:t>
      </w:r>
    </w:p>
    <w:p w14:paraId="345687DA" w14:textId="4FE5D353" w:rsidR="00001492" w:rsidRDefault="008B2229" w:rsidP="00C83643">
      <w:pPr>
        <w:pStyle w:val="Body"/>
        <w:spacing w:before="240"/>
        <w:rPr>
          <w:rFonts w:ascii="Arial" w:hAnsi="Arial" w:cs="Arial"/>
          <w:sz w:val="24"/>
          <w:szCs w:val="24"/>
        </w:rPr>
      </w:pPr>
      <w:r>
        <w:rPr>
          <w:rFonts w:ascii="Arial" w:hAnsi="Arial"/>
          <w:b/>
          <w:sz w:val="24"/>
        </w:rPr>
        <w:t>Próximo nível do transporte elétrico</w:t>
      </w:r>
      <w:r>
        <w:rPr>
          <w:rFonts w:ascii="Arial" w:hAnsi="Arial"/>
          <w:b/>
          <w:sz w:val="24"/>
        </w:rPr>
        <w:br/>
      </w:r>
      <w:r>
        <w:rPr>
          <w:rFonts w:ascii="Arial" w:hAnsi="Arial"/>
          <w:sz w:val="24"/>
        </w:rPr>
        <w:t>Com a Nova Geração DAF XD Electric e XF Electric, a DAF leva o transporte totalmente elétrico ao próximo nível. Estes veículos inovadores são baseados nas séries XF, XG e XG</w:t>
      </w:r>
      <w:r>
        <w:rPr>
          <w:rFonts w:ascii="Cambria Math" w:hAnsi="Cambria Math"/>
          <w:sz w:val="24"/>
        </w:rPr>
        <w:t>⁺</w:t>
      </w:r>
      <w:r>
        <w:rPr>
          <w:rFonts w:ascii="Arial" w:hAnsi="Arial"/>
          <w:sz w:val="24"/>
        </w:rPr>
        <w:t xml:space="preserve"> galardoadas, tendo sido votadas como "Camião Internacional do ano 2022" e oferecendo uma qualidade, eficiência, segurança e conforto do condutor inigualáveis. </w:t>
      </w:r>
    </w:p>
    <w:p w14:paraId="46EF8376" w14:textId="53DB85F7" w:rsidR="00FE7B66" w:rsidRDefault="001D3F88" w:rsidP="00D1780F">
      <w:pPr>
        <w:pStyle w:val="Body"/>
        <w:spacing w:before="240"/>
        <w:rPr>
          <w:rFonts w:ascii="Arial" w:hAnsi="Arial" w:cs="Arial"/>
          <w:sz w:val="24"/>
          <w:szCs w:val="24"/>
        </w:rPr>
      </w:pPr>
      <w:bookmarkStart w:id="0" w:name="_Hlk108185938"/>
      <w:r>
        <w:rPr>
          <w:rFonts w:ascii="Arial" w:hAnsi="Arial"/>
          <w:b/>
          <w:sz w:val="24"/>
        </w:rPr>
        <w:t>Dois motores elétricos, 5 potências</w:t>
      </w:r>
      <w:r>
        <w:rPr>
          <w:rFonts w:ascii="Arial" w:hAnsi="Arial"/>
          <w:b/>
          <w:sz w:val="24"/>
        </w:rPr>
        <w:br/>
      </w:r>
      <w:r>
        <w:rPr>
          <w:rFonts w:ascii="Arial" w:hAnsi="Arial"/>
          <w:sz w:val="24"/>
        </w:rPr>
        <w:t xml:space="preserve">Os camiões DAF XD e XF Electric avançados são alimentados pelos eficientes e fiáveis motores elétricos PACCAR EX-D1 e PACCAR EX-D2 com íman permanente, que oferecem potências de 170 kW/230 hp a 350 kW/480 hp. Para adaptar na perfeição estes veículos elétricos às necessidades e aplicações dos clientes, a DAF oferece uma gama completa de baterias com 2 a 5 conjuntos, capazes de fornecer autonomias com "zero emissões" de mais de 500 quilómetros com um único carregamento. Como resultado, através de um planeamento ideal de carregamento e do veículo, os operadores de transportes podem percorrer praticamente 1000 quilómetros totalmente elétricos por dia. </w:t>
      </w:r>
    </w:p>
    <w:p w14:paraId="0F1E7117" w14:textId="77777777" w:rsidR="00D1780F" w:rsidRPr="007F032B" w:rsidRDefault="00D1780F" w:rsidP="00D1780F">
      <w:pPr>
        <w:pStyle w:val="Body"/>
        <w:spacing w:before="240"/>
        <w:rPr>
          <w:rFonts w:ascii="Arial" w:hAnsi="Arial" w:cs="Arial"/>
          <w:sz w:val="24"/>
          <w:szCs w:val="24"/>
          <w:lang w:val="en-US"/>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Tipo de veículo</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Motor elétrico</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Potência do motor</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Binário</w:t>
            </w:r>
          </w:p>
        </w:tc>
        <w:tc>
          <w:tcPr>
            <w:tcW w:w="1842" w:type="dxa"/>
          </w:tcPr>
          <w:p w14:paraId="2FFF7889" w14:textId="79B5CE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Número de conjuntos</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Capacidade das baterias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r>
            <w:r>
              <w:rPr>
                <w:rFonts w:ascii="Arial" w:hAnsi="Arial"/>
                <w:sz w:val="18"/>
              </w:rPr>
              <w:lastRenderedPageBreak/>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lastRenderedPageBreak/>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hp)</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45F977FB" w14:textId="3D16443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 a 5 conjuntos</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 kWh a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hp)</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580E492E" w14:textId="1A44DF8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a 5 conjuntos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a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hp)</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32C9EE7D" w14:textId="5F412D0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a 5 conjuntos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a 525 kWh</w:t>
            </w:r>
          </w:p>
        </w:tc>
      </w:tr>
      <w:tr w:rsidR="00A10BEC" w:rsidRPr="00894839" w14:paraId="54D50444" w14:textId="4AD9B3BD" w:rsidTr="00994438">
        <w:tc>
          <w:tcPr>
            <w:tcW w:w="1413" w:type="dxa"/>
            <w:vMerge w:val="restart"/>
            <w:vAlign w:val="center"/>
          </w:tcPr>
          <w:p w14:paraId="51DA57A0" w14:textId="7CF81174" w:rsidR="00A10BEC" w:rsidRPr="00D1780F" w:rsidRDefault="00A10BEC" w:rsidP="00901A2F">
            <w:pPr>
              <w:pStyle w:val="Body"/>
              <w:spacing w:before="240"/>
              <w:rPr>
                <w:rFonts w:ascii="Arial" w:hAnsi="Arial" w:cs="Arial"/>
                <w:sz w:val="18"/>
                <w:szCs w:val="18"/>
              </w:rPr>
            </w:pPr>
            <w:r>
              <w:rPr>
                <w:rFonts w:ascii="Arial" w:hAnsi="Arial"/>
                <w:sz w:val="18"/>
              </w:rPr>
              <w:t>DAF</w:t>
            </w:r>
            <w:r>
              <w:rPr>
                <w:rFonts w:ascii="Arial" w:hAnsi="Arial"/>
                <w:sz w:val="18"/>
              </w:rPr>
              <w:br/>
              <w:t xml:space="preserve">XD Electric </w:t>
            </w:r>
            <w:r>
              <w:rPr>
                <w:rFonts w:ascii="Arial" w:hAnsi="Arial"/>
                <w:sz w:val="18"/>
              </w:rPr>
              <w:br/>
            </w:r>
            <w:r>
              <w:rPr>
                <w:rFonts w:ascii="Arial" w:hAnsi="Arial"/>
                <w:sz w:val="18"/>
              </w:rPr>
              <w:br/>
              <w:t>DAF</w:t>
            </w:r>
            <w:r>
              <w:rPr>
                <w:rFonts w:ascii="Arial" w:hAnsi="Arial"/>
                <w:sz w:val="18"/>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hp)</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28373053" w14:textId="6269CC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a 5 conjuntos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a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hp)</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055D4225" w14:textId="0FD330E3"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ou 5 conjuntos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ou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hp)</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7ACE6235" w14:textId="3407210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ou 5 conjuntos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ou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1EEFF8B1" w:rsidR="006B2047" w:rsidRDefault="005473C7" w:rsidP="001E0CD9">
      <w:pPr>
        <w:pStyle w:val="Body"/>
        <w:rPr>
          <w:rFonts w:ascii="Arial" w:hAnsi="Arial" w:cs="Arial"/>
          <w:sz w:val="24"/>
          <w:szCs w:val="24"/>
        </w:rPr>
      </w:pPr>
      <w:r>
        <w:rPr>
          <w:rFonts w:ascii="Arial" w:hAnsi="Arial"/>
          <w:b/>
          <w:sz w:val="24"/>
        </w:rPr>
        <w:t>Carregamento rápido de corrente contínua (CC) de série, carregamento de corrente alternada (CA) opcional</w:t>
      </w:r>
      <w:r>
        <w:rPr>
          <w:rFonts w:ascii="Arial" w:hAnsi="Arial"/>
          <w:sz w:val="24"/>
        </w:rPr>
        <w:br/>
        <w:t>A Nova Geração XD Electric e XF Electric pode ser carregada rapidamente com potências de até 325 kW, permitindo que uma bateria de 3 conjuntos seja carregada de 0 a 80% da sua capacidade em apenas 45 minutos. Até as maiores baterias descarregadas podem ser totalmente carregadas a 100% em menos de 2 horas. Está disponível um carregador a bordo opcional, para permitir um carregamento de corrente alternada (CA) de até 22 kW. Isto proporciona flexibilidade para utilizar o veículo quando não existe um carregamento rápido de corrente contínua (CC) disponível</w:t>
      </w:r>
    </w:p>
    <w:p w14:paraId="78E21FD6" w14:textId="20E0C3FD" w:rsidR="009A09A0" w:rsidRPr="00F86130" w:rsidRDefault="009A09A0" w:rsidP="00F86130">
      <w:pPr>
        <w:pStyle w:val="Body"/>
        <w:spacing w:before="120"/>
        <w:rPr>
          <w:rFonts w:ascii="Arial" w:hAnsi="Arial" w:cs="Arial"/>
          <w:sz w:val="24"/>
          <w:szCs w:val="24"/>
        </w:rPr>
      </w:pPr>
      <w:r>
        <w:rPr>
          <w:rFonts w:ascii="Arial" w:hAnsi="Arial"/>
          <w:b/>
          <w:sz w:val="24"/>
        </w:rPr>
        <w:t>Facilidade para os construtores da carroçaria</w:t>
      </w:r>
      <w:r>
        <w:rPr>
          <w:rFonts w:ascii="Arial" w:hAnsi="Arial"/>
          <w:b/>
          <w:sz w:val="24"/>
        </w:rPr>
        <w:br/>
      </w:r>
      <w:r>
        <w:rPr>
          <w:rFonts w:ascii="Arial" w:hAnsi="Arial"/>
          <w:sz w:val="24"/>
        </w:rPr>
        <w:t>Graças ao acondicionamento flexível e modular das baterias no chassis, as Novas Gerações DAF XD e XF Electric oferecem a mesma facilidade de utilização do construtor da carroçaria líder da indústria que os modelos existentes da série Nova Geração DAF. As baterias podem ser otimizadas para a aplicação do veículo, deixando um amplo espaço para superestruturas de carregadores laterais e pernas de guindaste, por exemplo. Está disponível como opção uma e-PTO de 650 V para alimentação de equipamento auxiliar, como uma instalação de arrefecimento elétrico para transporte com controlo de temperatura ou um guincho eletro-hidráulico. Isto elimina a necessidade de um gerador em separado.</w:t>
      </w:r>
    </w:p>
    <w:p w14:paraId="6300CFA0" w14:textId="2DCE01F3" w:rsidR="00640A45" w:rsidRDefault="00815439" w:rsidP="005473C7">
      <w:pPr>
        <w:pStyle w:val="Body"/>
        <w:spacing w:before="240"/>
        <w:rPr>
          <w:rFonts w:ascii="Arial" w:hAnsi="Arial" w:cs="Arial"/>
          <w:sz w:val="24"/>
          <w:szCs w:val="24"/>
        </w:rPr>
      </w:pPr>
      <w:r>
        <w:rPr>
          <w:rFonts w:ascii="Arial" w:hAnsi="Arial"/>
          <w:b/>
          <w:sz w:val="24"/>
        </w:rPr>
        <w:lastRenderedPageBreak/>
        <w:t>Um toque em azul</w:t>
      </w:r>
      <w:r>
        <w:rPr>
          <w:rFonts w:ascii="Arial" w:hAnsi="Arial"/>
          <w:b/>
          <w:sz w:val="24"/>
        </w:rPr>
        <w:br/>
      </w:r>
      <w:r>
        <w:rPr>
          <w:rFonts w:ascii="Arial" w:hAnsi="Arial"/>
          <w:sz w:val="24"/>
        </w:rPr>
        <w:t xml:space="preserve">Os Novos DAF XD e XF Electric têm o mesmo design exterior atrativo das versões a diesel existentes. Os detalhes subtis em azul na grelha e nos faróis diferenciam de forma maravilhosa as versões totalmente elétricas a bateria. </w:t>
      </w:r>
      <w:bookmarkStart w:id="2" w:name="_Hlk108439914"/>
      <w:bookmarkEnd w:id="1"/>
    </w:p>
    <w:bookmarkEnd w:id="2"/>
    <w:p w14:paraId="79DE9E3F" w14:textId="69CB82B2" w:rsidR="008B170F" w:rsidRPr="009122AF" w:rsidRDefault="00B96821" w:rsidP="009122AF">
      <w:pPr>
        <w:pStyle w:val="Body"/>
        <w:spacing w:before="240"/>
        <w:rPr>
          <w:rFonts w:ascii="Arial" w:hAnsi="Arial" w:cs="Arial"/>
          <w:sz w:val="24"/>
          <w:szCs w:val="24"/>
        </w:rPr>
      </w:pPr>
      <w:r>
        <w:rPr>
          <w:rFonts w:ascii="Arial" w:hAnsi="Arial"/>
          <w:sz w:val="24"/>
        </w:rPr>
        <w:t>Os veículos BEV de Nova Geração da DAF apresentam um visor dedicado no tablier digital, que mostra o estado do sistema de transmissão elétrica (incluindo o estado de carga e a potência). O sistema de navegação opcional indica onde se encontram as estações de carregamento públicas. O aquecimento ou arrefecimento automático do interior da cabina antes da partida contribui para o conforto e eficiência de condução inigualáveis das Novas Gerações DAF XD Electric e XF Electric.</w:t>
      </w:r>
    </w:p>
    <w:p w14:paraId="0BCBEFD0" w14:textId="7AC553C9" w:rsidR="005473C7" w:rsidRDefault="005473C7" w:rsidP="008937F6">
      <w:pPr>
        <w:pStyle w:val="Body"/>
        <w:spacing w:before="240"/>
        <w:rPr>
          <w:rFonts w:ascii="Arial" w:hAnsi="Arial" w:cs="Arial"/>
          <w:sz w:val="24"/>
          <w:szCs w:val="24"/>
        </w:rPr>
      </w:pPr>
      <w:r>
        <w:rPr>
          <w:rFonts w:ascii="Arial" w:hAnsi="Arial"/>
          <w:b/>
          <w:sz w:val="24"/>
        </w:rPr>
        <w:t>Conselhos de vendas específicos e carregadores PACCAR</w:t>
      </w:r>
      <w:r>
        <w:rPr>
          <w:rFonts w:ascii="Arial" w:hAnsi="Arial"/>
          <w:b/>
          <w:sz w:val="24"/>
        </w:rPr>
        <w:br/>
      </w:r>
      <w:r>
        <w:rPr>
          <w:rFonts w:ascii="Arial" w:hAnsi="Arial"/>
          <w:sz w:val="24"/>
        </w:rPr>
        <w:t>Além de fornecer camiões elétricos de primeira classe, a DAF também apoia os seus clientes com conselhos de vendas personalizados com base em modelos avançados de simulação de rotas para uma transição suave para camiões elétricos com "zero emissões".                                                                     Além disso, a DAF oferece apoio operacional através de uma gama completa de carregadores PACCAR premium, perfeitamente otimizados para os novos camiões XD e XF Electric, bem como para os LF Electric, CF Electric, outros veículos comerciais e até mesmo veículos de passageiros.</w:t>
      </w:r>
      <w:r>
        <w:rPr>
          <w:rFonts w:ascii="Arial" w:hAnsi="Arial"/>
          <w:sz w:val="24"/>
        </w:rPr>
        <w:br/>
        <w:t>A gama abrangente inclui soluções de carregamento fixas com potências de até 50 kW utilizando corrente CA padrão e até 350 kW para um carregamento CC ultrarrápido. Além disso, a DAF oferece até carregadores móveis, para o máximo de flexibilidade.</w:t>
      </w:r>
    </w:p>
    <w:p w14:paraId="6CFD8C25" w14:textId="3A125FB1" w:rsidR="007F032B" w:rsidRPr="00456616" w:rsidRDefault="00B96821" w:rsidP="00B96821">
      <w:pPr>
        <w:pStyle w:val="Body"/>
        <w:spacing w:before="240"/>
        <w:rPr>
          <w:rFonts w:ascii="Arial" w:hAnsi="Arial" w:cs="Arial"/>
          <w:sz w:val="24"/>
          <w:szCs w:val="24"/>
        </w:rPr>
      </w:pPr>
      <w:r>
        <w:rPr>
          <w:rFonts w:ascii="Arial" w:hAnsi="Arial"/>
          <w:b/>
          <w:sz w:val="24"/>
        </w:rPr>
        <w:t xml:space="preserve">Início da produção                                                                                                      </w:t>
      </w:r>
      <w:r>
        <w:rPr>
          <w:rFonts w:ascii="Arial" w:hAnsi="Arial"/>
          <w:sz w:val="24"/>
        </w:rPr>
        <w:t xml:space="preserve">As vendas dos camiões Nova Geração DAF XD Electric e XF Electric já começaram. Os novos camiões serão montados numa nova instalação de produção em Eindhoven, com a produção em série a começar no primeiro semestre de 2023. Os XD e XF Electric estão disponíveis em tratores 4x2, bem como em configurações </w:t>
      </w:r>
      <w:r>
        <w:rPr>
          <w:rFonts w:ascii="Arial" w:hAnsi="Arial"/>
          <w:sz w:val="24"/>
        </w:rPr>
        <w:lastRenderedPageBreak/>
        <w:t>rígidas 4x2 e 6x2 para PBC de até 50 toneladas, dependendo da regulamentação nacional. Os novos veículos elétricos a bateria estão disponíveis com cabinas Day Cab, Sleeper Cab e Sleeper Cab alta espaçosas.</w:t>
      </w:r>
    </w:p>
    <w:p w14:paraId="464FA81B" w14:textId="08462662"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representante da PACCAR Inc, uma empresa global de tecnologia que concebe e fabrica camiões ligeiros, médios e pesados. A DAF fornece uma gama completa de tratores e camiões profissionais, disponibilizando o veículo adequado para cada aplicação de transporte. A DAF é ainda um fornecedor líder de serviços, incluindo contratos de reparação e manutenção MultiSupport, serviços financeiros da PACCAR Financial e um serviço de disponibilização de peças de primeira classe com a PACCAR Parts.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Hanover, 19 de setembro de 2022</w:t>
      </w:r>
    </w:p>
    <w:p w14:paraId="23F8632F" w14:textId="77777777" w:rsidR="005C3F0B" w:rsidRPr="006F0F69" w:rsidRDefault="005C3F0B" w:rsidP="005C3F0B">
      <w:pPr>
        <w:rPr>
          <w:rFonts w:ascii="Arial" w:hAnsi="Arial"/>
          <w:b/>
          <w:i/>
          <w:sz w:val="24"/>
          <w:lang w:val="nl-NL"/>
        </w:rPr>
      </w:pPr>
    </w:p>
    <w:p w14:paraId="30657291" w14:textId="42C33B83" w:rsidR="005C3F0B" w:rsidRPr="00465CE9" w:rsidRDefault="005C3F0B" w:rsidP="00465CE9">
      <w:pPr>
        <w:rPr>
          <w:rFonts w:ascii="Arial" w:hAnsi="Arial" w:cs="Arial"/>
          <w:b/>
          <w:i/>
          <w:sz w:val="24"/>
        </w:rPr>
      </w:pPr>
      <w:r>
        <w:rPr>
          <w:rFonts w:ascii="Arial" w:hAnsi="Arial"/>
          <w:b/>
          <w:i/>
          <w:sz w:val="24"/>
        </w:rPr>
        <w:t>Nota apenas para os editores</w:t>
      </w:r>
    </w:p>
    <w:p w14:paraId="3EE8FF0A" w14:textId="77777777" w:rsidR="005C3F0B" w:rsidRPr="008D1D03" w:rsidRDefault="005C3F0B" w:rsidP="00465CE9">
      <w:pPr>
        <w:spacing w:line="240" w:lineRule="auto"/>
        <w:rPr>
          <w:rFonts w:ascii="Arial" w:hAnsi="Arial" w:cs="Arial"/>
          <w:sz w:val="24"/>
        </w:rPr>
      </w:pPr>
      <w:r>
        <w:rPr>
          <w:rFonts w:ascii="Arial" w:hAnsi="Arial"/>
          <w:sz w:val="24"/>
        </w:rPr>
        <w:t>Para mais informações:</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77777777" w:rsidR="005C3F0B" w:rsidRPr="008D1D03" w:rsidRDefault="005C3F0B" w:rsidP="00465CE9">
      <w:pPr>
        <w:spacing w:line="240" w:lineRule="auto"/>
        <w:rPr>
          <w:rFonts w:ascii="Arial" w:hAnsi="Arial" w:cs="Arial"/>
          <w:sz w:val="24"/>
        </w:rPr>
      </w:pPr>
      <w:r>
        <w:rPr>
          <w:rFonts w:ascii="Arial" w:hAnsi="Arial"/>
          <w:sz w:val="24"/>
        </w:rPr>
        <w:t>Corporate Communication Department</w:t>
      </w:r>
    </w:p>
    <w:p w14:paraId="25738599" w14:textId="77777777" w:rsidR="005C3F0B" w:rsidRPr="00AC00F2" w:rsidRDefault="005C3F0B" w:rsidP="00465CE9">
      <w:pPr>
        <w:spacing w:line="240" w:lineRule="auto"/>
        <w:rPr>
          <w:rFonts w:ascii="Arial" w:hAnsi="Arial" w:cs="Arial"/>
          <w:sz w:val="24"/>
        </w:rPr>
      </w:pPr>
      <w:r>
        <w:rPr>
          <w:rFonts w:ascii="Arial" w:hAnsi="Arial"/>
          <w:sz w:val="24"/>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6F0F69" w:rsidRDefault="005C3F0B" w:rsidP="00366A9B">
      <w:pPr>
        <w:rPr>
          <w:rFonts w:ascii="Arial" w:hAnsi="Arial" w:cs="Arial"/>
          <w:b/>
          <w:bCs/>
          <w:sz w:val="18"/>
          <w:szCs w:val="18"/>
        </w:rPr>
      </w:pPr>
    </w:p>
    <w:p w14:paraId="10A23756" w14:textId="77777777" w:rsidR="00F95316" w:rsidRPr="006F0F69" w:rsidRDefault="00F95316" w:rsidP="00C83643">
      <w:pPr>
        <w:spacing w:line="276" w:lineRule="auto"/>
        <w:rPr>
          <w:rFonts w:ascii="Arial" w:hAnsi="Arial" w:cs="Arial"/>
          <w:sz w:val="24"/>
          <w:szCs w:val="24"/>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Se já não pretende receber comunicados de imprensa da DAF Trucks N.V., entre em contacto com Saskia van Zjtveld através de </w:t>
      </w:r>
      <w:hyperlink r:id="rId14" w:history="1">
        <w:r>
          <w:rPr>
            <w:rStyle w:val="Hyperlink"/>
            <w:rFonts w:ascii="Arial" w:hAnsi="Arial"/>
            <w:i/>
            <w:sz w:val="12"/>
          </w:rPr>
          <w:t>Saskia.van.zijtveld@daftrucks.com</w:t>
        </w:r>
      </w:hyperlink>
    </w:p>
    <w:p w14:paraId="5B654D0A" w14:textId="77777777" w:rsidR="003E7CA5" w:rsidRPr="006F0F69" w:rsidRDefault="003E7CA5" w:rsidP="003E7CA5">
      <w:pPr>
        <w:spacing w:line="240" w:lineRule="auto"/>
        <w:rPr>
          <w:rFonts w:ascii="Arial" w:hAnsi="Arial" w:cs="Arial"/>
          <w:i/>
          <w:sz w:val="12"/>
          <w:szCs w:val="24"/>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85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0F69"/>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1289</Words>
  <Characters>7033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7</cp:revision>
  <cp:lastPrinted>2022-07-15T10:18:00Z</cp:lastPrinted>
  <dcterms:created xsi:type="dcterms:W3CDTF">2022-08-17T06:25:00Z</dcterms:created>
  <dcterms:modified xsi:type="dcterms:W3CDTF">2022-09-05T17:21:00Z</dcterms:modified>
</cp:coreProperties>
</file>