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D562" w14:textId="77777777" w:rsidR="005C7681" w:rsidRPr="00856EB3" w:rsidRDefault="005C7681" w:rsidP="005C7681">
      <w:pPr>
        <w:rPr>
          <w:lang w:val="en-GB"/>
        </w:rPr>
        <w:sectPr w:rsidR="005C7681" w:rsidRPr="00856EB3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626579E0" w14:textId="77777777" w:rsidR="007076B3" w:rsidRPr="007076B3" w:rsidRDefault="007076B3" w:rsidP="007076B3">
      <w:pPr>
        <w:spacing w:line="276" w:lineRule="auto"/>
        <w:rPr>
          <w:rFonts w:ascii="Arial" w:hAnsi="Arial"/>
          <w:sz w:val="24"/>
        </w:rPr>
      </w:pPr>
    </w:p>
    <w:p w14:paraId="439DF4A8" w14:textId="5F4147B1" w:rsidR="00D60239" w:rsidRPr="00073624" w:rsidRDefault="007076B3" w:rsidP="007076B3">
      <w:pPr>
        <w:spacing w:line="276" w:lineRule="auto"/>
        <w:rPr>
          <w:rFonts w:ascii="Arial" w:hAnsi="Arial" w:cs="Arial"/>
          <w:sz w:val="24"/>
          <w:szCs w:val="24"/>
        </w:rPr>
      </w:pPr>
      <w:r w:rsidRPr="007076B3">
        <w:rPr>
          <w:rFonts w:ascii="Arial" w:hAnsi="Arial"/>
          <w:sz w:val="24"/>
        </w:rPr>
        <w:t xml:space="preserve">Modely XD a </w:t>
      </w:r>
      <w:r w:rsidR="00F62DC8">
        <w:rPr>
          <w:rFonts w:ascii="Arial" w:hAnsi="Arial"/>
          <w:sz w:val="24"/>
        </w:rPr>
        <w:t>XDC</w:t>
      </w:r>
      <w:r w:rsidRPr="007076B3">
        <w:rPr>
          <w:rFonts w:ascii="Arial" w:hAnsi="Arial"/>
          <w:sz w:val="24"/>
        </w:rPr>
        <w:t xml:space="preserve"> nové generace stanovují nov</w:t>
      </w:r>
      <w:r w:rsidR="00B2377E" w:rsidRPr="006D1493">
        <w:rPr>
          <w:rFonts w:ascii="Arial" w:hAnsi="Arial"/>
          <w:sz w:val="24"/>
        </w:rPr>
        <w:t>á</w:t>
      </w:r>
      <w:r w:rsidRPr="007076B3">
        <w:rPr>
          <w:rFonts w:ascii="Arial" w:hAnsi="Arial"/>
          <w:sz w:val="24"/>
        </w:rPr>
        <w:t xml:space="preserve"> měřítk</w:t>
      </w:r>
      <w:r w:rsidR="00B2377E" w:rsidRPr="006D1493">
        <w:rPr>
          <w:rFonts w:ascii="Arial" w:hAnsi="Arial"/>
          <w:sz w:val="24"/>
        </w:rPr>
        <w:t>a</w:t>
      </w:r>
      <w:r w:rsidRPr="007076B3">
        <w:rPr>
          <w:rFonts w:ascii="Arial" w:hAnsi="Arial"/>
          <w:sz w:val="24"/>
        </w:rPr>
        <w:t xml:space="preserve"> v oboru</w:t>
      </w:r>
    </w:p>
    <w:p w14:paraId="1DBFB2E4" w14:textId="5C8E08C3" w:rsidR="00D60239" w:rsidRPr="004C0641" w:rsidRDefault="007076B3" w:rsidP="00D60239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7076B3">
        <w:rPr>
          <w:rFonts w:ascii="Arial" w:hAnsi="Arial"/>
          <w:b/>
          <w:sz w:val="32"/>
        </w:rPr>
        <w:t xml:space="preserve">Společnost DAF </w:t>
      </w:r>
      <w:r w:rsidR="001252D1" w:rsidRPr="006D1493">
        <w:rPr>
          <w:rFonts w:ascii="Arial" w:hAnsi="Arial"/>
          <w:b/>
          <w:sz w:val="32"/>
        </w:rPr>
        <w:t>zahajuje</w:t>
      </w:r>
      <w:r w:rsidRPr="007076B3">
        <w:rPr>
          <w:rFonts w:ascii="Arial" w:hAnsi="Arial"/>
          <w:b/>
          <w:sz w:val="32"/>
        </w:rPr>
        <w:t xml:space="preserve"> budoucnost specializované a</w:t>
      </w:r>
      <w:r w:rsidR="00B2377E">
        <w:rPr>
          <w:rFonts w:ascii="Arial" w:hAnsi="Arial"/>
          <w:b/>
          <w:sz w:val="32"/>
        </w:rPr>
        <w:t> </w:t>
      </w:r>
      <w:r w:rsidRPr="007076B3">
        <w:rPr>
          <w:rFonts w:ascii="Arial" w:hAnsi="Arial"/>
          <w:b/>
          <w:sz w:val="32"/>
        </w:rPr>
        <w:t>distribuční přepravy</w:t>
      </w:r>
    </w:p>
    <w:p w14:paraId="5E3E90D8" w14:textId="4845937A" w:rsidR="00D60239" w:rsidRPr="004C0641" w:rsidRDefault="007076B3" w:rsidP="00D60239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7076B3">
        <w:rPr>
          <w:rFonts w:ascii="Arial" w:hAnsi="Arial"/>
          <w:b/>
          <w:sz w:val="24"/>
        </w:rPr>
        <w:t xml:space="preserve">Společnost DAF představuje </w:t>
      </w:r>
      <w:r w:rsidR="001252D1" w:rsidRPr="006D1493">
        <w:rPr>
          <w:rFonts w:ascii="Arial" w:hAnsi="Arial"/>
          <w:b/>
          <w:color w:val="auto"/>
          <w:sz w:val="24"/>
        </w:rPr>
        <w:t xml:space="preserve">na veletrhu IAA Transportation 2022 v Hannoveru </w:t>
      </w:r>
      <w:r w:rsidRPr="007076B3">
        <w:rPr>
          <w:rFonts w:ascii="Arial" w:hAnsi="Arial"/>
          <w:b/>
          <w:sz w:val="24"/>
        </w:rPr>
        <w:t>zcela novou řadu nejmodernějších nákladních vozidel pro specializované a</w:t>
      </w:r>
      <w:r w:rsidR="001252D1">
        <w:rPr>
          <w:rFonts w:ascii="Arial" w:hAnsi="Arial"/>
          <w:b/>
          <w:sz w:val="24"/>
        </w:rPr>
        <w:t> </w:t>
      </w:r>
      <w:r w:rsidRPr="007076B3">
        <w:rPr>
          <w:rFonts w:ascii="Arial" w:hAnsi="Arial"/>
          <w:b/>
          <w:sz w:val="24"/>
        </w:rPr>
        <w:t xml:space="preserve">distribuční služby. Řady XD a </w:t>
      </w:r>
      <w:r w:rsidR="00F62DC8">
        <w:rPr>
          <w:rFonts w:ascii="Arial" w:hAnsi="Arial"/>
          <w:b/>
          <w:sz w:val="24"/>
        </w:rPr>
        <w:t>XDC</w:t>
      </w:r>
      <w:r w:rsidRPr="007076B3">
        <w:rPr>
          <w:rFonts w:ascii="Arial" w:hAnsi="Arial"/>
          <w:b/>
          <w:sz w:val="24"/>
        </w:rPr>
        <w:t xml:space="preserve"> nové generace stanovují nov</w:t>
      </w:r>
      <w:r w:rsidR="001252D1" w:rsidRPr="006D1493">
        <w:rPr>
          <w:rFonts w:ascii="Arial" w:hAnsi="Arial"/>
          <w:b/>
          <w:color w:val="auto"/>
          <w:sz w:val="24"/>
        </w:rPr>
        <w:t>á</w:t>
      </w:r>
      <w:r w:rsidRPr="007076B3">
        <w:rPr>
          <w:rFonts w:ascii="Arial" w:hAnsi="Arial"/>
          <w:b/>
          <w:sz w:val="24"/>
        </w:rPr>
        <w:t xml:space="preserve"> měřítk</w:t>
      </w:r>
      <w:r w:rsidR="001252D1" w:rsidRPr="006D1493">
        <w:rPr>
          <w:rFonts w:ascii="Arial" w:hAnsi="Arial"/>
          <w:b/>
          <w:color w:val="auto"/>
          <w:sz w:val="24"/>
        </w:rPr>
        <w:t>a</w:t>
      </w:r>
      <w:r w:rsidRPr="007076B3">
        <w:rPr>
          <w:rFonts w:ascii="Arial" w:hAnsi="Arial"/>
          <w:b/>
          <w:sz w:val="24"/>
        </w:rPr>
        <w:t xml:space="preserve"> v</w:t>
      </w:r>
      <w:r w:rsidR="00B2377E">
        <w:rPr>
          <w:rFonts w:ascii="Arial" w:hAnsi="Arial"/>
          <w:b/>
          <w:sz w:val="24"/>
        </w:rPr>
        <w:t> </w:t>
      </w:r>
      <w:r w:rsidRPr="007076B3">
        <w:rPr>
          <w:rFonts w:ascii="Arial" w:hAnsi="Arial"/>
          <w:b/>
          <w:sz w:val="24"/>
        </w:rPr>
        <w:t>oboru, pokud jde o kvalitu, bezpečnost, efektivitu a pohodlí řidiče. Výroba bude zahájena na podzim tohoto roku a „bezemisní“ akumulátorové elektrické verze budou následovat v roce 2023</w:t>
      </w:r>
      <w:r w:rsidR="00D60239">
        <w:rPr>
          <w:rFonts w:ascii="Arial" w:hAnsi="Arial"/>
          <w:b/>
          <w:sz w:val="24"/>
        </w:rPr>
        <w:t>.</w:t>
      </w:r>
    </w:p>
    <w:p w14:paraId="56AE81AE" w14:textId="77777777" w:rsidR="007076B3" w:rsidRPr="007076B3" w:rsidRDefault="007076B3" w:rsidP="007076B3">
      <w:pPr>
        <w:numPr>
          <w:ilvl w:val="0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DNA špičkových modelů DAF XF, XG a XG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vertAlign w:val="superscript"/>
          <w:lang w:eastAsia="en-GB"/>
        </w:rPr>
        <w:t>+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je nyní dostupná v segmentu specializované a distribuční přepravy</w:t>
      </w:r>
    </w:p>
    <w:p w14:paraId="7FB1D56F" w14:textId="77777777" w:rsidR="007076B3" w:rsidRPr="007076B3" w:rsidRDefault="007076B3" w:rsidP="007076B3">
      <w:pPr>
        <w:numPr>
          <w:ilvl w:val="0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Prvotřídní všestrannost</w:t>
      </w:r>
    </w:p>
    <w:p w14:paraId="645612BC" w14:textId="60953909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Kompletní řada modelů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pro splnění potřeb zákazníka</w:t>
      </w:r>
    </w:p>
    <w:p w14:paraId="5519A99C" w14:textId="13CD978B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Nová vozidla 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pro specializované </w:t>
      </w:r>
      <w:r w:rsidR="00616EA7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využití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 stavebn</w:t>
      </w:r>
      <w:r w:rsidR="00616EA7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ictví</w:t>
      </w:r>
    </w:p>
    <w:p w14:paraId="548CB46A" w14:textId="77777777" w:rsidR="007076B3" w:rsidRPr="007076B3" w:rsidRDefault="007076B3" w:rsidP="007076B3">
      <w:pPr>
        <w:numPr>
          <w:ilvl w:val="2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Jedinečný design exteriéru s robustním nárazníkem a mřížkou</w:t>
      </w:r>
    </w:p>
    <w:p w14:paraId="34F2322E" w14:textId="77777777" w:rsidR="007076B3" w:rsidRPr="007076B3" w:rsidRDefault="007076B3" w:rsidP="007076B3">
      <w:pPr>
        <w:numPr>
          <w:ilvl w:val="2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Velký nájezdový úhel a velká světlá výška</w:t>
      </w:r>
    </w:p>
    <w:p w14:paraId="4A7BE939" w14:textId="77777777" w:rsidR="007076B3" w:rsidRPr="007076B3" w:rsidRDefault="007076B3" w:rsidP="007076B3">
      <w:pPr>
        <w:numPr>
          <w:ilvl w:val="0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Nový standard bezpečnosti</w:t>
      </w:r>
    </w:p>
    <w:p w14:paraId="0EAF19BC" w14:textId="4C3BBAA4" w:rsidR="007076B3" w:rsidRPr="007076B3" w:rsidRDefault="00B83374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>
        <w:rPr>
          <w:rFonts w:ascii="Arial" w:hAnsi="Arial"/>
          <w:sz w:val="24"/>
        </w:rPr>
        <w:t>Nízko posazené velké čelní sklo a velká boční okna</w:t>
      </w:r>
    </w:p>
    <w:p w14:paraId="6E7AF598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Snížené umístění kabiny</w:t>
      </w:r>
    </w:p>
    <w:p w14:paraId="7E2CC02D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Nová přístrojová deska „Vision Dashboard“</w:t>
      </w:r>
    </w:p>
    <w:p w14:paraId="15D57736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Boční okno dveří v kombinaci se sklopným sedadlem spolujezdce</w:t>
      </w:r>
    </w:p>
    <w:p w14:paraId="394B05A5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Digitální kamerový systém DAF Digital Vision, DAF Corner View, asistent odbočování DAF City Turn Assist</w:t>
      </w:r>
    </w:p>
    <w:p w14:paraId="0E24592B" w14:textId="77777777" w:rsidR="007076B3" w:rsidRPr="007076B3" w:rsidRDefault="007076B3" w:rsidP="007076B3">
      <w:pPr>
        <w:numPr>
          <w:ilvl w:val="0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Nový standard efektivity</w:t>
      </w:r>
    </w:p>
    <w:p w14:paraId="237D9260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Špičková aerodynamika</w:t>
      </w:r>
    </w:p>
    <w:p w14:paraId="236538DB" w14:textId="027BBAEB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Nový motor PACCAR MX-11 (220 k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W/3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00 k až 330 k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W/4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50 k)</w:t>
      </w:r>
    </w:p>
    <w:p w14:paraId="7D42E413" w14:textId="120E16D3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Nová automatizovaná převodovka TraXon</w:t>
      </w:r>
      <w:r w:rsidR="0096626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v základní výbavě</w:t>
      </w:r>
    </w:p>
    <w:p w14:paraId="0A34A7CA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Výjimečná vstřícnost vůči výrobcům nástaveb</w:t>
      </w:r>
    </w:p>
    <w:p w14:paraId="21159FAA" w14:textId="77777777" w:rsidR="007076B3" w:rsidRPr="007076B3" w:rsidRDefault="007076B3" w:rsidP="007076B3">
      <w:pPr>
        <w:numPr>
          <w:ilvl w:val="0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lastRenderedPageBreak/>
        <w:t>Nový standard v oblasti pohodlí řidiče</w:t>
      </w:r>
    </w:p>
    <w:p w14:paraId="559B07D6" w14:textId="2209894E" w:rsidR="007076B3" w:rsidRPr="007076B3" w:rsidRDefault="00131F8F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Pohodlnější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="00FA56A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ná</w:t>
      </w:r>
      <w:r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stup d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o</w:t>
      </w:r>
      <w:r w:rsidR="007076B3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 k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abiny</w:t>
      </w:r>
    </w:p>
    <w:p w14:paraId="378876BB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Jedinečný rozsah nastavení sedadel a volantu</w:t>
      </w:r>
    </w:p>
    <w:p w14:paraId="093FC38C" w14:textId="415DA75A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Prostorné kabiny Day</w:t>
      </w:r>
      <w:r w:rsidR="00FA56A5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="00FA56A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Cab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, Sleeper </w:t>
      </w:r>
      <w:r w:rsidR="00FA56A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Cab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 Sleeper High Cab</w:t>
      </w:r>
    </w:p>
    <w:p w14:paraId="6E3D7CA4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Plně digitální přístrojová deska s přizpůsobitelnými displeji</w:t>
      </w:r>
    </w:p>
    <w:p w14:paraId="47E394EA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Vynikající pohodlí pro spánek</w:t>
      </w:r>
    </w:p>
    <w:p w14:paraId="00D4C03C" w14:textId="77777777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Skvělé jízdní vlastnosti a ovladatelnost</w:t>
      </w:r>
    </w:p>
    <w:p w14:paraId="7CDF6E7F" w14:textId="77777777" w:rsidR="007076B3" w:rsidRPr="007076B3" w:rsidRDefault="007076B3" w:rsidP="007076B3">
      <w:pPr>
        <w:numPr>
          <w:ilvl w:val="0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Plně připraveno na budoucnost</w:t>
      </w:r>
    </w:p>
    <w:p w14:paraId="0A93BFF3" w14:textId="77777777" w:rsidR="00966262" w:rsidRDefault="007076B3" w:rsidP="00B83374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Akumulátorové elektrické verze se širokým výběrem elektrických motorů a </w:t>
      </w:r>
      <w:r w:rsidR="00B83374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kapacit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akumulátor</w:t>
      </w:r>
      <w:r w:rsidR="00B83374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ů </w:t>
      </w:r>
    </w:p>
    <w:p w14:paraId="48F1E87E" w14:textId="418E4903" w:rsidR="007076B3" w:rsidRPr="007076B3" w:rsidRDefault="00B83374" w:rsidP="00B83374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od 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170 kW (230 k) až </w:t>
      </w:r>
      <w:r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po 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330 kW (480 k) </w:t>
      </w:r>
    </w:p>
    <w:p w14:paraId="0371166C" w14:textId="57E09829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Vysoce účinné akumulátor</w:t>
      </w:r>
      <w:r w:rsidR="00FA4CD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y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</w:t>
      </w:r>
      <w:r w:rsidR="00FA4CD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e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 </w:t>
      </w:r>
      <w:r w:rsidR="00085BC2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dvěma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, </w:t>
      </w:r>
      <w:r w:rsidR="00085BC2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třemi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, </w:t>
      </w:r>
      <w:r w:rsidR="00085BC2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čtyřmi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nebo </w:t>
      </w:r>
      <w:r w:rsidR="00085BC2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pěti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 </w:t>
      </w:r>
      <w:r w:rsidR="00FA4CD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moduly</w:t>
      </w:r>
    </w:p>
    <w:p w14:paraId="2475EF40" w14:textId="6F660D14" w:rsidR="007076B3" w:rsidRPr="007076B3" w:rsidRDefault="007076B3" w:rsidP="007076B3">
      <w:pPr>
        <w:numPr>
          <w:ilvl w:val="1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Bezemisní dojezdy 200 až </w:t>
      </w:r>
      <w:r w:rsidR="00FA4CD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přes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500 kilometrů na jedno nabití</w:t>
      </w:r>
    </w:p>
    <w:p w14:paraId="5B681EB3" w14:textId="77777777" w:rsidR="007076B3" w:rsidRPr="007076B3" w:rsidRDefault="007076B3" w:rsidP="007076B3">
      <w:pPr>
        <w:numPr>
          <w:ilvl w:val="0"/>
          <w:numId w:val="3"/>
        </w:num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Zahájení výroby na podzim 2022</w:t>
      </w:r>
    </w:p>
    <w:p w14:paraId="446E9890" w14:textId="77777777" w:rsidR="007076B3" w:rsidRPr="007076B3" w:rsidRDefault="007076B3" w:rsidP="007076B3">
      <w:p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 w:bidi="en-GB"/>
        </w:rPr>
      </w:pPr>
    </w:p>
    <w:p w14:paraId="61DF967D" w14:textId="6F05D3FB" w:rsidR="007076B3" w:rsidRPr="007076B3" w:rsidRDefault="007076B3" w:rsidP="007076B3">
      <w:p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Vozidla DAF 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 generace pro specializovan</w:t>
      </w:r>
      <w:r w:rsidR="003E058C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ou přepravu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a distribu</w:t>
      </w:r>
      <w:r w:rsidR="003E058C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ci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 m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aj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í D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NA </w:t>
      </w:r>
      <w:r w:rsidR="00B2377E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společnou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 modely XF, XG a XG</w:t>
      </w:r>
      <w:r w:rsidRPr="007076B3">
        <w:rPr>
          <w:rFonts w:ascii="Cambria Math" w:eastAsia="Arial Unicode MS" w:hAnsi="Cambria Math" w:cs="Cambria Math"/>
          <w:color w:val="000000"/>
          <w:sz w:val="24"/>
          <w:szCs w:val="22"/>
          <w:bdr w:val="nil"/>
          <w:lang w:eastAsia="en-GB"/>
        </w:rPr>
        <w:t>⁺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pro dálkovou přepravu, které obdržely řadu ocenění a titul „International Truck of the Year 2022“. </w:t>
      </w:r>
      <w:r w:rsidR="00FA4CD2">
        <w:rPr>
          <w:rFonts w:ascii="Arial" w:hAnsi="Arial"/>
          <w:sz w:val="24"/>
        </w:rPr>
        <w:t>Prémiová konstrukce, zahrnující aerodynamiku, pohonné jednotky, luxusnější kabinu a její vybavení, vše doplněné špičkovou povrchovou úpravou, bude nyní představena v segmentu distribuce i specializované</w:t>
      </w:r>
      <w:r w:rsidR="00FA4CD2" w:rsidRPr="00792810">
        <w:rPr>
          <w:rFonts w:ascii="Arial" w:hAnsi="Arial"/>
          <w:sz w:val="24"/>
        </w:rPr>
        <w:t xml:space="preserve"> přepravy.</w:t>
      </w:r>
      <w:r w:rsidR="00FA4CD2">
        <w:rPr>
          <w:rFonts w:ascii="Arial" w:hAnsi="Arial"/>
          <w:sz w:val="24"/>
        </w:rPr>
        <w:t xml:space="preserve"> </w:t>
      </w:r>
    </w:p>
    <w:p w14:paraId="599D32DE" w14:textId="77777777" w:rsidR="007076B3" w:rsidRPr="00B2377E" w:rsidRDefault="007076B3" w:rsidP="007076B3">
      <w:p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</w:p>
    <w:p w14:paraId="7EB55958" w14:textId="60AB6F3C" w:rsidR="007076B3" w:rsidRPr="007076B3" w:rsidRDefault="007076B3" w:rsidP="007076B3">
      <w:p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Nové špičkové modely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vynikají všestranností díky široké nabídce konfigurací náprav, konfigurací hnací soustavy a velmi pohodlným variantám kabiny. </w:t>
      </w:r>
    </w:p>
    <w:p w14:paraId="0E3177FD" w14:textId="77777777" w:rsidR="007076B3" w:rsidRPr="00B2377E" w:rsidRDefault="007076B3" w:rsidP="007076B3">
      <w:p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</w:p>
    <w:p w14:paraId="1AD4D17F" w14:textId="7D6DE8A0" w:rsidR="007076B3" w:rsidRPr="007076B3" w:rsidRDefault="007076B3" w:rsidP="007076B3">
      <w:p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Modely 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se </w:t>
      </w:r>
      <w:r w:rsidR="00085BC2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dvěma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, </w:t>
      </w:r>
      <w:r w:rsidR="00085BC2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třemi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 </w:t>
      </w:r>
      <w:r w:rsidR="00085BC2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čtyřmi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 nápravami pro specializovan</w:t>
      </w:r>
      <w:r w:rsidR="006123A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é </w:t>
      </w:r>
      <w:r w:rsidR="006123A3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využití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 stavebn</w:t>
      </w:r>
      <w:r w:rsidR="006123A3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ictví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budou k dispozici s</w:t>
      </w:r>
      <w:r w:rsidR="0018799A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 jednou nebo dvěma hnacími nápravami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a jsou navrženy pro nejtěžší práce v náročných podmínkách. Robustní nákladní vozidlo nabízí </w:t>
      </w:r>
      <w:r w:rsidR="0018799A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</w:t>
      </w:r>
      <w:r w:rsidR="006123A3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el</w:t>
      </w:r>
      <w:r w:rsidR="0018799A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ký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nájezdový úhel (25</w:t>
      </w:r>
      <w:r w:rsidR="006123A3" w:rsidRPr="006D1493">
        <w:rPr>
          <w:rFonts w:ascii="Arial" w:eastAsia="Arial Unicode MS" w:hAnsi="Arial" w:cs="Arial"/>
          <w:sz w:val="24"/>
          <w:szCs w:val="22"/>
          <w:bdr w:val="nil"/>
          <w:lang w:eastAsia="en-GB"/>
        </w:rPr>
        <w:t>°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) a velkou světlou výšku (33–39 cm) a jedinečný design exteriéru </w:t>
      </w:r>
      <w:r w:rsidR="004260AF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zdůrazňuje bytelný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nárazník a mřížk</w:t>
      </w:r>
      <w:r w:rsidR="004260AF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a, spolu s</w:t>
      </w:r>
      <w:r w:rsidR="00CC072D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 kovovým ochranným krytem</w:t>
      </w:r>
      <w:r w:rsidR="004260AF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chladiče. Automatizovaná převodovka TraXon je </w:t>
      </w:r>
      <w:r w:rsidR="004260AF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vybavená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specializovaným softwarovým nastavením, které </w:t>
      </w:r>
      <w:r w:rsidR="004260AF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přizpůsobuje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jízdní vlastnosti na silnici </w:t>
      </w:r>
      <w:r w:rsidR="004260AF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nebo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 terénu.</w:t>
      </w:r>
    </w:p>
    <w:p w14:paraId="4A427BAA" w14:textId="52B1DF56" w:rsidR="007076B3" w:rsidRPr="007076B3" w:rsidRDefault="007076B3" w:rsidP="00FA4CD2">
      <w:pPr>
        <w:spacing w:before="240" w:line="360" w:lineRule="auto"/>
        <w:rPr>
          <w:rFonts w:ascii="Arial" w:eastAsia="Arial Unicode MS" w:hAnsi="Arial" w:cs="Arial Unicode MS"/>
          <w:b/>
          <w:bCs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b/>
          <w:color w:val="000000"/>
          <w:sz w:val="24"/>
          <w:szCs w:val="22"/>
          <w:bdr w:val="nil"/>
          <w:lang w:eastAsia="en-GB"/>
        </w:rPr>
        <w:lastRenderedPageBreak/>
        <w:t>Nový standard bezpečnosti</w:t>
      </w:r>
    </w:p>
    <w:p w14:paraId="738EFAF4" w14:textId="2DB5B0FD" w:rsidR="007076B3" w:rsidRPr="007076B3" w:rsidRDefault="007076B3" w:rsidP="007076B3">
      <w:pPr>
        <w:spacing w:line="360" w:lineRule="auto"/>
        <w:rPr>
          <w:rFonts w:ascii="Arial" w:eastAsia="Arial Unicode MS" w:hAnsi="Arial" w:cs="Arial Unicode MS"/>
          <w:bCs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Atraktivní design modelů DAF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 generace se vyznačuje </w:t>
      </w:r>
      <w:r w:rsidR="0018799A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nízko posazeným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velkým čelním sklem a velkými bočními okny pro </w:t>
      </w:r>
      <w:r w:rsidR="0018799A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optimální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přímý výhled ve své třídě. To vše v kombinaci s nízko usazenou kabinou (o 17 cm n</w:t>
      </w:r>
      <w:r w:rsidR="0077206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íže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než u nového modelu XF) a s novou přístrojovou deskou „Vision Dashboard“, která j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e n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 straně spolujezdce</w:t>
      </w:r>
      <w:r w:rsidR="00A9567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="0077206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natočená </w:t>
      </w:r>
      <w:r w:rsidR="00A9567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směrem k řidiči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. Volitelně je k dispozici boční okno, které v kombinaci se sklopným sedadlem spolujezdce nabízí </w:t>
      </w:r>
      <w:r w:rsidR="00A9567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zlepšený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výhled na chodce a cyklisty vedle vozidla na straně spolujezdce.</w:t>
      </w:r>
    </w:p>
    <w:p w14:paraId="4F3E4672" w14:textId="5A6EB214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Pro nejlepší nepřímý výhled ve své třídě mohou být modely DAF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 generace vybaveny systémem DAF Digital Vision, který nahrazuje hlavní a širokoúhlá zrcátka. Vynikající systém DAF Corner View nabízí maximální výhled na prostor kolem A-sloupku kabiny na straně spolujezdce v rozsahu nejméně 285 stupňů.</w:t>
      </w:r>
    </w:p>
    <w:p w14:paraId="23215B28" w14:textId="50F38D17" w:rsidR="007076B3" w:rsidRPr="007076B3" w:rsidRDefault="007076B3" w:rsidP="00260A64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Aby se dále zvýšila bezpečnost silničního provozu, asistent DAF City Turn Assist upozorní řidiče vizuálními a zvukovými výstrahami, když se ostatní účastníci silničního provozu, jako jsou chodci, cyklisté, automobily a motocykly, nacházejí v</w:t>
      </w:r>
      <w:r w:rsidR="008C6347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e 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s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lepé</w:t>
      </w:r>
      <w:r w:rsidR="008C6347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m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úhlu na straně spolujezdce.</w:t>
      </w:r>
    </w:p>
    <w:p w14:paraId="51B2DBE8" w14:textId="765F701B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Stejně jako u modelů DAF XF, XG a XG</w:t>
      </w:r>
      <w:r w:rsidRPr="007076B3">
        <w:rPr>
          <w:rFonts w:ascii="Cambria Math" w:eastAsia="Arial Unicode MS" w:hAnsi="Cambria Math" w:cs="Cambria Math"/>
          <w:color w:val="000000"/>
          <w:sz w:val="24"/>
          <w:szCs w:val="22"/>
          <w:bdr w:val="nil"/>
          <w:lang w:eastAsia="en-GB"/>
        </w:rPr>
        <w:t>⁺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 generace nabízí nová, špičková vozidla pro specializovan</w:t>
      </w:r>
      <w:r w:rsidR="0093461E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ou přepravu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a distribu</w:t>
      </w:r>
      <w:r w:rsidR="0093461E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ci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 v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ynikající ergonomii – díky filozofii společnosti DAF 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„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Ruce na volantu, oči na silnici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“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. Všechny funkce související s jízdou se ovládají z volantu a pomocí páček na sloupku řízení. Sekundární jízdní funkce se ovládají </w:t>
      </w:r>
      <w:r w:rsidR="00112DAB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mechanickými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spínači, logicky umístěnými na přístrojové desce a v pohodlném dosahu řidiče.</w:t>
      </w:r>
    </w:p>
    <w:p w14:paraId="55AB2CF8" w14:textId="542E1F87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K zajištění vynikající bezpečnosti přispívá také výhradně LED vnější osvětlení, které je standardem u všech verzí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a přináší </w:t>
      </w:r>
      <w:r w:rsidR="00A9567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lepší viditelnost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. Kromě toho je k dispozici celá řada pokročilých asistenčních systémů řidiče, včetně systému AEBS nejnovější generace, nové brzdy přívěsu a asistent</w:t>
      </w:r>
      <w:r w:rsidR="0093461E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u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parkovací brzdy.</w:t>
      </w:r>
    </w:p>
    <w:p w14:paraId="4A60B8F8" w14:textId="1D19065F" w:rsidR="00260A64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b/>
          <w:color w:val="000000"/>
          <w:sz w:val="24"/>
          <w:szCs w:val="22"/>
          <w:bdr w:val="nil"/>
          <w:lang w:eastAsia="en-GB"/>
        </w:rPr>
        <w:t xml:space="preserve">Nový standard efektivity </w:t>
      </w:r>
      <w:r w:rsidRPr="007076B3">
        <w:rPr>
          <w:rFonts w:ascii="Arial" w:eastAsia="Arial Unicode MS" w:hAnsi="Arial" w:cs="Arial Unicode MS"/>
          <w:b/>
          <w:color w:val="000000"/>
          <w:sz w:val="24"/>
          <w:szCs w:val="22"/>
          <w:bdr w:val="nil"/>
          <w:lang w:eastAsia="en-GB"/>
        </w:rPr>
        <w:br/>
      </w:r>
      <w:r w:rsidR="00A9567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Nejvyšší</w:t>
      </w:r>
      <w:r w:rsidR="00973EC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ch</w:t>
      </w:r>
      <w:r w:rsidR="00A9567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úspo</w:t>
      </w:r>
      <w:r w:rsidR="00A95672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r</w:t>
      </w:r>
      <w:r w:rsidR="00A9567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paliva ve své třídě a nízk</w:t>
      </w:r>
      <w:r w:rsidR="00973EC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ých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emis</w:t>
      </w:r>
      <w:r w:rsidR="00973EC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í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CO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vertAlign w:val="subscript"/>
          <w:lang w:eastAsia="en-GB"/>
        </w:rPr>
        <w:t>2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j</w:t>
      </w:r>
      <w:r w:rsidR="00973EC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e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dosahován</w:t>
      </w:r>
      <w:r w:rsidR="00973EC5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o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díky vynikající aerodynamice kabiny, která je shodná se špičkovými vozidly XF, XG a XG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vertAlign w:val="superscript"/>
          <w:lang w:eastAsia="en-GB"/>
        </w:rPr>
        <w:t>+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</w:p>
    <w:p w14:paraId="22E91032" w14:textId="00778BD5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lastRenderedPageBreak/>
        <w:t xml:space="preserve">nové generace. </w:t>
      </w:r>
      <w:r w:rsidR="009B3AE9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Z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aoblené čelní sklo, digitální kamery namísto zrcátek a perfektní proudění vzduchu motorem a pod kabinou se rovněž podílejí na </w:t>
      </w:r>
      <w:r w:rsidR="00951B5A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definování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nového standardu účinnosti v segmentu distribuční a specializované přepravy. </w:t>
      </w:r>
    </w:p>
    <w:p w14:paraId="621F096E" w14:textId="77357091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Nejlepší efektivita vozidla na trhu je realizována také prostřednictvím nové hnací soustavy, která se skládá z</w:t>
      </w:r>
      <w:r w:rsidR="00951B5A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 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nové</w:t>
      </w:r>
      <w:r w:rsidR="00951B5A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generace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motoru PACCAR MX-11 a automatizované převodovky TraXon ve standardní výbavě, inteligentního systému zpracování emisí</w:t>
      </w:r>
      <w:r w:rsidR="00173377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,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a projevují se rovněž inovace zadní nápravy. Systém správy vozového parku DAF Connect zajišťuje úsporu času díky bezdrátovým aktualizacím softwaru. </w:t>
      </w:r>
    </w:p>
    <w:p w14:paraId="5BB9B4CC" w14:textId="3AEB6BAC" w:rsidR="007076B3" w:rsidRPr="007076B3" w:rsidRDefault="007076B3" w:rsidP="0042098A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Rozsáhlá </w:t>
      </w:r>
      <w:r w:rsidRPr="0096626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nabídka PTO,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modulů pro upevnění nástavby a konektorů </w:t>
      </w:r>
      <w:r w:rsidR="00173377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znamená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vynikající vstřícnost vůči výrobcům nástaveb, což je také podpořeno vysoce flexibilním uspořádáním součástí podvozku, jako je například systém EAS, </w:t>
      </w:r>
      <w:r w:rsidR="00FE5EED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umístění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akumulátor</w:t>
      </w:r>
      <w:r w:rsidR="00FE5EED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ů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a nádrže kapaliny </w:t>
      </w:r>
      <w:r w:rsidRPr="0096626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AdBlue</w:t>
      </w:r>
      <w:r w:rsidRPr="00966262">
        <w:rPr>
          <w:rFonts w:ascii="Arial" w:eastAsia="Arial Unicode MS" w:hAnsi="Arial" w:cs="Arial Unicode MS"/>
          <w:color w:val="000000"/>
          <w:sz w:val="24"/>
          <w:szCs w:val="22"/>
          <w:bdr w:val="nil"/>
          <w:vertAlign w:val="superscript"/>
          <w:lang w:eastAsia="en-GB"/>
        </w:rPr>
        <w:t>®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="009B3AE9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nebo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i palivových nádrží</w:t>
      </w:r>
      <w:r w:rsidR="00315D46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.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</w:p>
    <w:p w14:paraId="7E59EF44" w14:textId="28A2A3FA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b/>
          <w:color w:val="000000"/>
          <w:sz w:val="24"/>
          <w:szCs w:val="22"/>
          <w:bdr w:val="nil"/>
          <w:lang w:eastAsia="en-GB"/>
        </w:rPr>
        <w:t>Nový standard v oblasti pohodlí řidiče</w:t>
      </w:r>
      <w:r w:rsidRPr="007076B3">
        <w:rPr>
          <w:rFonts w:ascii="Arial" w:eastAsia="Arial Unicode MS" w:hAnsi="Arial" w:cs="Arial Unicode MS"/>
          <w:b/>
          <w:color w:val="000000"/>
          <w:sz w:val="24"/>
          <w:szCs w:val="22"/>
          <w:bdr w:val="nil"/>
          <w:lang w:eastAsia="en-GB"/>
        </w:rPr>
        <w:br/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Modely DAF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 generace přinášejí vyšší úroveň pohodlí pro řidiče nákladních vozidel v segmentu distribuční a specializované přepravy. </w:t>
      </w:r>
    </w:p>
    <w:p w14:paraId="5B3CF8E4" w14:textId="5957852C" w:rsidR="007076B3" w:rsidRPr="007076B3" w:rsidRDefault="00C355BB" w:rsidP="009B3AE9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Ná</w:t>
      </w:r>
      <w:r w:rsidR="009B3AE9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stup do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kabiny je nejlepší ve své třídě díky dvěma </w:t>
      </w:r>
      <w:r w:rsidR="009B3AE9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ná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stupním schůdkům pro většinu distribučních verzí a také díky volantu, který lze přesunout do svislé parkovací polohy. Rozsahy nastavení sedadel a volantu jsou nebývalé, stejně jako </w:t>
      </w:r>
      <w:r w:rsidR="00C578C7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velikost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kabiny až 10 m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vertAlign w:val="superscript"/>
          <w:lang w:eastAsia="en-GB"/>
        </w:rPr>
        <w:t>3</w:t>
      </w:r>
      <w:r w:rsidR="007076B3"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v případě kabiny Sleeper High Cab. Kabina Day Cab se standardně dodává s rozšířeným vnitřním prostorem pro maximální pohodlí řidiče a prvotřídním úložným prostorem. Třetí sedadlo nebo velká chladnička jsou k dispozici jako volitelné možnosti z výroby.</w:t>
      </w:r>
    </w:p>
    <w:p w14:paraId="4D251FF7" w14:textId="09F77FD9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Nové modely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jsou vybaveny stejně působivou</w:t>
      </w:r>
      <w:r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přístrojovou deskou jako vozidla XF, XG a XG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vertAlign w:val="superscript"/>
          <w:lang w:eastAsia="en-GB"/>
        </w:rPr>
        <w:t>+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 generace, včetně </w:t>
      </w:r>
      <w:r w:rsidR="003304CB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jasně </w:t>
      </w:r>
      <w:r w:rsidR="00F73E4C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čitelného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a plně digitálního přístrojového panelu. Velký 12" displej lze přizpůsobit podle osobních preferencí řidiče. Pro ovládání volitelné navigace DAF a široké řady informačních a zábavních systémů společnosti DAF je k dispozici také </w:t>
      </w:r>
      <w:r w:rsidR="00F55943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druhý,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10,1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" d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isplej s dotykovou obrazovkou.</w:t>
      </w:r>
    </w:p>
    <w:p w14:paraId="2448181B" w14:textId="7E75C827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lastRenderedPageBreak/>
        <w:t>Lůžka v kabin</w:t>
      </w:r>
      <w:r w:rsidR="00E151FB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ách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DAF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Sleeper </w:t>
      </w:r>
      <w:bookmarkStart w:id="0" w:name="_Hlk113308912"/>
      <w:r w:rsidR="00E151FB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Cab </w:t>
      </w:r>
      <w:bookmarkEnd w:id="0"/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a Sleeper High </w:t>
      </w:r>
      <w:r w:rsidR="00E151FB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Cab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jsou pro maximální pohodlí při spaní dlouhá celých 2 220 mm a široká až 750 mm. </w:t>
      </w:r>
      <w:r w:rsidR="00272EC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Horní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</w:t>
      </w:r>
      <w:r w:rsidR="0096626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podložka </w:t>
      </w:r>
      <w:r w:rsidR="00690D1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na matraci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o tloušťce 50 mm, která byla představena u modelů DAF XF, XG a XG</w:t>
      </w:r>
      <w:r w:rsidRPr="007076B3">
        <w:rPr>
          <w:rFonts w:ascii="Cambria Math" w:eastAsia="Arial Unicode MS" w:hAnsi="Cambria Math" w:cs="Cambria Math"/>
          <w:color w:val="000000"/>
          <w:sz w:val="24"/>
          <w:szCs w:val="22"/>
          <w:bdr w:val="nil"/>
          <w:lang w:eastAsia="en-GB"/>
        </w:rPr>
        <w:t>⁺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 generace, je zde </w:t>
      </w:r>
      <w:r w:rsidR="00272EC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rovněž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k dispozici pro dokonalé pohodlí při spaní.</w:t>
      </w:r>
    </w:p>
    <w:p w14:paraId="7CD18152" w14:textId="354AC111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bCs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Vynikající jízdní vlastnosti a ovladatelnost těží ze zcela nové konstrukce přední části podvozku, nového odpružení kabiny a nového odpružení zadní nápravy. Výsledné zbrusu nové modely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nabízejí nejen práci a život vašich snů – ale také radost řídit. </w:t>
      </w:r>
    </w:p>
    <w:p w14:paraId="0C5B2BDD" w14:textId="3187C473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b/>
          <w:color w:val="000000"/>
          <w:sz w:val="24"/>
          <w:szCs w:val="22"/>
          <w:bdr w:val="nil"/>
          <w:lang w:eastAsia="en-GB"/>
        </w:rPr>
        <w:t xml:space="preserve">Plně připraveno na budoucnost </w:t>
      </w:r>
      <w:r w:rsidRPr="007076B3">
        <w:rPr>
          <w:rFonts w:ascii="Arial" w:eastAsia="Arial Unicode MS" w:hAnsi="Arial" w:cs="Arial Unicode MS"/>
          <w:b/>
          <w:color w:val="000000"/>
          <w:sz w:val="24"/>
          <w:szCs w:val="22"/>
          <w:bdr w:val="nil"/>
          <w:lang w:eastAsia="en-GB"/>
        </w:rPr>
        <w:br/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 modelem XD nové generace otevírá společnost DAF budoucnost distribuční a specializované přepravy. Model XD nové generace vyniká svou kvalitou, bezpečností, efektivitou a pohodlím řidiče. Zároveň představuje zcela novou platformu vozidla, která je připravena pro alternativní hnací soustavy. V roce 2023 bude nový model DAF XD k dispozici také s elektrickými hnacími soustavami akumulátorového typu (BEV). Tato „bezemisní“ vozidla budou vybavena elektrickými motory o výkonu 170 kW (230 k) až 350 kW (480 k) a širokou škálou akumulátor</w:t>
      </w:r>
      <w:r w:rsidR="00272EC2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ů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s celkovou kapacitou až 525 k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Wh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. Tyto zdroje podporují plně elektrické dojezdy více než 500 kilometrů, v závislosti na </w:t>
      </w:r>
      <w:r w:rsidR="00AE39EC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oblasti použití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.</w:t>
      </w:r>
    </w:p>
    <w:p w14:paraId="20AE878B" w14:textId="41315407" w:rsidR="007076B3" w:rsidRPr="007076B3" w:rsidRDefault="007076B3" w:rsidP="007076B3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Modely DAF XD a 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nové generace představují nejlepší možnou volbu pro dopravce i řidiče. Nová řada nákladních vozidel DAF pro specializovan</w:t>
      </w:r>
      <w:r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é </w:t>
      </w:r>
      <w:r w:rsidR="002B24CD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 xml:space="preserve">přepravy 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a distribu</w:t>
      </w:r>
      <w:r w:rsidR="002B24CD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ci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vyniká všestranností a stanovuje nové standardy kvality, bezpečnosti, efektivity a pohodlí. </w:t>
      </w:r>
    </w:p>
    <w:p w14:paraId="575B8F21" w14:textId="47A610C8" w:rsidR="00D0434E" w:rsidRPr="00D0626A" w:rsidRDefault="007076B3" w:rsidP="007076B3">
      <w:pPr>
        <w:spacing w:before="240" w:line="360" w:lineRule="auto"/>
        <w:rPr>
          <w:rFonts w:ascii="Arial" w:hAnsi="Arial"/>
          <w:i/>
          <w:sz w:val="24"/>
        </w:rPr>
      </w:pP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Nová řada XD se začne vyrábět na podzim roku 2022, přičemž řada </w:t>
      </w:r>
      <w:r w:rsidR="00F62DC8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XDC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 xml:space="preserve"> je určena pro stavebn</w:t>
      </w:r>
      <w:r w:rsidR="00006CE7" w:rsidRPr="006D1493">
        <w:rPr>
          <w:rFonts w:ascii="Arial" w:eastAsia="Arial Unicode MS" w:hAnsi="Arial" w:cs="Arial Unicode MS"/>
          <w:sz w:val="24"/>
          <w:szCs w:val="22"/>
          <w:bdr w:val="nil"/>
          <w:lang w:eastAsia="en-GB"/>
        </w:rPr>
        <w:t>ictví</w:t>
      </w:r>
      <w:r w:rsidRPr="007076B3">
        <w:rPr>
          <w:rFonts w:ascii="Arial" w:eastAsia="Arial Unicode MS" w:hAnsi="Arial" w:cs="Arial Unicode MS"/>
          <w:color w:val="000000"/>
          <w:sz w:val="24"/>
          <w:szCs w:val="22"/>
          <w:bdr w:val="nil"/>
          <w:lang w:eastAsia="en-GB"/>
        </w:rPr>
        <w:t>. Plně elektrická akumulátorová vozidla XD budou následovat v roce 2023</w:t>
      </w:r>
      <w:r w:rsidR="00D60239">
        <w:rPr>
          <w:rFonts w:ascii="Arial" w:hAnsi="Arial"/>
          <w:i/>
          <w:sz w:val="24"/>
        </w:rPr>
        <w:t>.</w:t>
      </w:r>
    </w:p>
    <w:p w14:paraId="0D9A3433" w14:textId="034B1953" w:rsidR="004470C6" w:rsidRPr="00856EB3" w:rsidRDefault="00366A9B" w:rsidP="000E60B4">
      <w:pPr>
        <w:spacing w:before="360"/>
        <w:rPr>
          <w:rFonts w:ascii="Arial" w:hAnsi="Arial"/>
          <w:sz w:val="18"/>
        </w:rPr>
      </w:pPr>
      <w:r w:rsidRPr="00856EB3">
        <w:rPr>
          <w:rFonts w:ascii="Arial" w:hAnsi="Arial"/>
          <w:b/>
          <w:sz w:val="18"/>
        </w:rPr>
        <w:t>Společnost DAF Trucks N.V.</w:t>
      </w:r>
      <w:r w:rsidRPr="00856EB3">
        <w:rPr>
          <w:rFonts w:ascii="Arial" w:hAnsi="Arial"/>
          <w:sz w:val="18"/>
        </w:rPr>
        <w:t xml:space="preserve"> – dceřiná společnost PACCAR Inc, globální technologické společnosti, která navrhuje a vyrábí lehká, středně těžká a těžká nákladní vozidla. Společnost DAF vyrábí kompletní řadu tahačů a nákladních vozidel a dokáže nabídnout správné vozidlo pro každou přepravní aplikaci. Společnost DAF patří také ke špičce v oblasti služeb. Nabízí například smlouvy na opravy a údržbu MultiSupport, finanční služby od společnosti PACCAR Financial a prvotřídní služby v oblasti dodávek náhradních dílů od společnosti PACCAR Parts. </w:t>
      </w:r>
    </w:p>
    <w:p w14:paraId="4405AC61" w14:textId="32179821" w:rsidR="00C83643" w:rsidRPr="00856EB3" w:rsidRDefault="00C83643" w:rsidP="00C87664">
      <w:pPr>
        <w:rPr>
          <w:rFonts w:ascii="Arial" w:hAnsi="Arial" w:cs="Arial"/>
          <w:sz w:val="24"/>
        </w:rPr>
      </w:pPr>
    </w:p>
    <w:p w14:paraId="3372F1C1" w14:textId="5665B8B0" w:rsidR="007709EC" w:rsidRDefault="007709EC" w:rsidP="004470C6">
      <w:pPr>
        <w:spacing w:befor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Hannove</w:t>
      </w:r>
      <w:r w:rsidRPr="006D1493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19. září 2022</w:t>
      </w:r>
    </w:p>
    <w:p w14:paraId="683FE892" w14:textId="59808B75" w:rsidR="00761BE3" w:rsidRPr="00856EB3" w:rsidRDefault="00761BE3" w:rsidP="004470C6">
      <w:pPr>
        <w:spacing w:before="360"/>
        <w:rPr>
          <w:rFonts w:ascii="Arial" w:hAnsi="Arial" w:cs="Arial"/>
          <w:sz w:val="24"/>
          <w:szCs w:val="24"/>
        </w:rPr>
      </w:pPr>
      <w:r w:rsidRPr="00856EB3">
        <w:rPr>
          <w:rFonts w:ascii="Arial" w:hAnsi="Arial" w:cs="Arial"/>
          <w:sz w:val="24"/>
          <w:szCs w:val="24"/>
        </w:rPr>
        <w:t>Další informace:</w:t>
      </w:r>
    </w:p>
    <w:p w14:paraId="01F629F4" w14:textId="77777777" w:rsidR="00BF4CBA" w:rsidRDefault="00BF4CBA" w:rsidP="00BF4CBA">
      <w:pPr>
        <w:rPr>
          <w:rFonts w:ascii="Arial" w:hAnsi="Arial"/>
          <w:sz w:val="24"/>
        </w:rPr>
      </w:pPr>
    </w:p>
    <w:p w14:paraId="485AEE25" w14:textId="0481C884" w:rsidR="00BF4CBA" w:rsidRPr="0040639E" w:rsidRDefault="00271121" w:rsidP="00BF4CB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Společnost DAF Trucks </w:t>
      </w:r>
      <w:r w:rsidR="00BF4CBA">
        <w:rPr>
          <w:rFonts w:ascii="Arial" w:hAnsi="Arial"/>
          <w:sz w:val="24"/>
        </w:rPr>
        <w:t>CZ, s.r.o.</w:t>
      </w:r>
    </w:p>
    <w:p w14:paraId="636EE0D3" w14:textId="77777777" w:rsidR="00BF4CBA" w:rsidRPr="0040639E" w:rsidRDefault="00BF4CBA" w:rsidP="00BF4CBA">
      <w:pPr>
        <w:rPr>
          <w:rFonts w:ascii="Arial" w:hAnsi="Arial" w:cs="Arial"/>
          <w:sz w:val="24"/>
        </w:rPr>
      </w:pPr>
      <w:r w:rsidRPr="00966262">
        <w:rPr>
          <w:rFonts w:ascii="Arial" w:hAnsi="Arial"/>
          <w:sz w:val="24"/>
        </w:rPr>
        <w:t>Oddělení Prodeje a Marketingu</w:t>
      </w:r>
    </w:p>
    <w:p w14:paraId="2FB3E142" w14:textId="543B5D94" w:rsidR="00BF4CBA" w:rsidRPr="0040639E" w:rsidRDefault="00BF4CBA" w:rsidP="00BF4CB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Marie van Hout, +420 778 739 889</w:t>
      </w:r>
    </w:p>
    <w:p w14:paraId="7C14651A" w14:textId="22D57C51" w:rsidR="000E60B4" w:rsidRPr="00FB0235" w:rsidRDefault="00F62DC8" w:rsidP="00BF4CBA">
      <w:pPr>
        <w:rPr>
          <w:rFonts w:ascii="Arial" w:hAnsi="Arial"/>
          <w:sz w:val="24"/>
        </w:rPr>
      </w:pPr>
      <w:hyperlink r:id="rId14" w:history="1">
        <w:r w:rsidR="00271121">
          <w:rPr>
            <w:rStyle w:val="Hyperlink"/>
            <w:rFonts w:ascii="Arial" w:hAnsi="Arial"/>
            <w:sz w:val="24"/>
          </w:rPr>
          <w:t>www.daf.com</w:t>
        </w:r>
      </w:hyperlink>
    </w:p>
    <w:sectPr w:rsidR="000E60B4" w:rsidRPr="00FB0235" w:rsidSect="00A3547C">
      <w:headerReference w:type="default" r:id="rId15"/>
      <w:type w:val="continuous"/>
      <w:pgSz w:w="11907" w:h="16840" w:code="9"/>
      <w:pgMar w:top="2376" w:right="1304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56AC" w14:textId="77777777" w:rsidR="0074759B" w:rsidRDefault="0074759B">
      <w:r>
        <w:separator/>
      </w:r>
    </w:p>
  </w:endnote>
  <w:endnote w:type="continuationSeparator" w:id="0">
    <w:p w14:paraId="7FA4D830" w14:textId="77777777" w:rsidR="0074759B" w:rsidRDefault="0074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DF3" w14:textId="77777777" w:rsidR="00F62DC8" w:rsidRDefault="00F62D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5E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9EA0" w14:textId="77777777" w:rsidR="00F62DC8" w:rsidRDefault="00F62D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2398" w14:textId="77777777" w:rsidR="0074759B" w:rsidRDefault="0074759B">
      <w:r>
        <w:separator/>
      </w:r>
    </w:p>
  </w:footnote>
  <w:footnote w:type="continuationSeparator" w:id="0">
    <w:p w14:paraId="3F09DFD0" w14:textId="77777777" w:rsidR="0074759B" w:rsidRDefault="0074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B4D5" w14:textId="77777777" w:rsidR="00F62DC8" w:rsidRDefault="00F62D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A7B6" w14:textId="77777777" w:rsidR="00761BE3" w:rsidRDefault="00761BE3" w:rsidP="004470C6">
    <w:pPr>
      <w:pStyle w:val="HeaderTextLeft"/>
      <w:framePr w:w="5501" w:h="1501" w:hRule="exact" w:wrap="around" w:x="1312" w:y="406"/>
      <w:spacing w:before="120" w:line="420" w:lineRule="exact"/>
      <w:rPr>
        <w:b w:val="0"/>
      </w:rPr>
    </w:pPr>
  </w:p>
  <w:p w14:paraId="6E44AAF6" w14:textId="77777777" w:rsidR="00761BE3" w:rsidRDefault="00761BE3" w:rsidP="004470C6">
    <w:pPr>
      <w:pStyle w:val="HeaderTextLeft"/>
      <w:framePr w:w="5501" w:h="1501" w:hRule="exact" w:wrap="around" w:x="1312" w:y="406"/>
      <w:spacing w:line="420" w:lineRule="exact"/>
      <w:rPr>
        <w:b w:val="0"/>
      </w:rPr>
    </w:pPr>
    <w:r>
      <w:rPr>
        <w:b w:val="0"/>
      </w:rPr>
      <w:t>Tisková zpráva</w:t>
    </w:r>
  </w:p>
  <w:tbl>
    <w:tblPr>
      <w:tblW w:w="3155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55"/>
    </w:tblGrid>
    <w:tr w:rsidR="00761BE3" w14:paraId="5CBA2599" w14:textId="77777777" w:rsidTr="00202D85">
      <w:trPr>
        <w:trHeight w:val="1246"/>
      </w:trPr>
      <w:tc>
        <w:tcPr>
          <w:tcW w:w="3155" w:type="dxa"/>
        </w:tcPr>
        <w:tbl>
          <w:tblPr>
            <w:tblW w:w="3030" w:type="dxa"/>
            <w:jc w:val="right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3030"/>
          </w:tblGrid>
          <w:tr w:rsidR="00761BE3" w14:paraId="7A0728FF" w14:textId="77777777" w:rsidTr="00202D85">
            <w:trPr>
              <w:cantSplit/>
              <w:trHeight w:val="930"/>
              <w:jc w:val="right"/>
            </w:trPr>
            <w:tc>
              <w:tcPr>
                <w:tcW w:w="3030" w:type="dxa"/>
              </w:tcPr>
              <w:p w14:paraId="5B5F81E6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  <w:lang w:eastAsia="cs-CZ"/>
                  </w:rPr>
                  <w:drawing>
                    <wp:inline distT="0" distB="0" distL="0" distR="0" wp14:anchorId="4498A9CC" wp14:editId="2FB6C629">
                      <wp:extent cx="1334770" cy="420370"/>
                      <wp:effectExtent l="0" t="0" r="0" b="0"/>
                      <wp:docPr id="3" name="Obrázek 3" descr="DAF_CMYK-10c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3" descr="DAF_CMYK-10cm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4770" cy="42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61BE3" w14:paraId="0545C333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7FBCB3AC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</w:rPr>
                  <w:t>DAF Trucks CZ, s.r.o.</w:t>
                </w:r>
              </w:p>
            </w:tc>
          </w:tr>
          <w:tr w:rsidR="00761BE3" w14:paraId="1A4EF33E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05E3CCA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Zděbradská 61</w:t>
                </w:r>
              </w:p>
            </w:tc>
          </w:tr>
          <w:tr w:rsidR="00761BE3" w14:paraId="756993ED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1D64D8A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251 01 Jažlovice – Říčany</w:t>
                </w:r>
              </w:p>
            </w:tc>
          </w:tr>
          <w:tr w:rsidR="00761BE3" w14:paraId="7C404BC9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E5CE168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  <w:u w:val="single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Česká republika – Czech Republic</w:t>
                </w:r>
              </w:p>
            </w:tc>
          </w:tr>
          <w:tr w:rsidR="00761BE3" w14:paraId="5D38EB2C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49A86BB5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Tel.: +420 323 626 111</w:t>
                </w:r>
              </w:p>
            </w:tc>
          </w:tr>
          <w:tr w:rsidR="00761BE3" w14:paraId="64FD691A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BA2F0D1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rFonts w:ascii="Arial" w:hAnsi="Arial" w:cs="Arial"/>
                    <w:noProof/>
                    <w:sz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</w:rPr>
                  <w:t>www.daftrucks.cz</w:t>
                </w:r>
              </w:p>
            </w:tc>
          </w:tr>
          <w:tr w:rsidR="00761BE3" w14:paraId="25B5CE2D" w14:textId="77777777" w:rsidTr="00202D85">
            <w:trPr>
              <w:cantSplit/>
              <w:trHeight w:val="261"/>
              <w:jc w:val="right"/>
            </w:trPr>
            <w:tc>
              <w:tcPr>
                <w:tcW w:w="3030" w:type="dxa"/>
              </w:tcPr>
              <w:p w14:paraId="68B5E8ED" w14:textId="77777777" w:rsidR="00761BE3" w:rsidRDefault="00761BE3" w:rsidP="00202D85">
                <w:pPr>
                  <w:framePr w:w="2381" w:hSpace="181" w:vSpace="181" w:wrap="around" w:vAnchor="page" w:hAnchor="page" w:x="8278" w:y="681" w:anchorLock="1"/>
                  <w:tabs>
                    <w:tab w:val="center" w:pos="4536"/>
                    <w:tab w:val="right" w:pos="9072"/>
                  </w:tabs>
                  <w:spacing w:line="255" w:lineRule="exact"/>
                  <w:rPr>
                    <w:noProof/>
                    <w:sz w:val="16"/>
                  </w:rPr>
                </w:pPr>
                <w:r>
                  <w:rPr>
                    <w:noProof/>
                    <w:sz w:val="16"/>
                    <w:szCs w:val="24"/>
                    <w:lang w:eastAsia="cs-CZ"/>
                  </w:rPr>
                  <w:drawing>
                    <wp:inline distT="0" distB="0" distL="0" distR="0" wp14:anchorId="11DCDE93" wp14:editId="61537269">
                      <wp:extent cx="1005840" cy="9144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8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B35469" w14:textId="77777777" w:rsidR="00761BE3" w:rsidRDefault="00761BE3" w:rsidP="00202D85">
          <w:pPr>
            <w:framePr w:w="2381" w:hSpace="181" w:vSpace="181" w:wrap="around" w:vAnchor="page" w:hAnchor="page" w:x="8278" w:y="681" w:anchorLock="1"/>
          </w:pPr>
        </w:p>
      </w:tc>
    </w:tr>
  </w:tbl>
  <w:p w14:paraId="4DE523FD" w14:textId="77777777" w:rsidR="0077358E" w:rsidRPr="00761BE3" w:rsidRDefault="0077358E" w:rsidP="00761B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E73" w14:textId="77777777" w:rsidR="00F62DC8" w:rsidRDefault="00F62DC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6E9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6623203" wp14:editId="40256BEA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06CE7"/>
    <w:rsid w:val="00010179"/>
    <w:rsid w:val="00014A27"/>
    <w:rsid w:val="000241A2"/>
    <w:rsid w:val="000331CD"/>
    <w:rsid w:val="000350FC"/>
    <w:rsid w:val="0004239E"/>
    <w:rsid w:val="00045748"/>
    <w:rsid w:val="000462BF"/>
    <w:rsid w:val="00053DDC"/>
    <w:rsid w:val="000544FF"/>
    <w:rsid w:val="00054C58"/>
    <w:rsid w:val="00054E48"/>
    <w:rsid w:val="000557F1"/>
    <w:rsid w:val="00066BFE"/>
    <w:rsid w:val="00070003"/>
    <w:rsid w:val="0007345C"/>
    <w:rsid w:val="00073815"/>
    <w:rsid w:val="000764AB"/>
    <w:rsid w:val="00077A06"/>
    <w:rsid w:val="00085BC2"/>
    <w:rsid w:val="00085EA6"/>
    <w:rsid w:val="00087EE7"/>
    <w:rsid w:val="00096309"/>
    <w:rsid w:val="000B3DDE"/>
    <w:rsid w:val="000B48C8"/>
    <w:rsid w:val="000C6E07"/>
    <w:rsid w:val="000D05BF"/>
    <w:rsid w:val="000E06B0"/>
    <w:rsid w:val="000E2930"/>
    <w:rsid w:val="000E577A"/>
    <w:rsid w:val="000E60B4"/>
    <w:rsid w:val="000F0B46"/>
    <w:rsid w:val="000F162A"/>
    <w:rsid w:val="000F67F8"/>
    <w:rsid w:val="00101378"/>
    <w:rsid w:val="00110D7A"/>
    <w:rsid w:val="00112DAB"/>
    <w:rsid w:val="001149E0"/>
    <w:rsid w:val="00115E1C"/>
    <w:rsid w:val="00120FF0"/>
    <w:rsid w:val="00124878"/>
    <w:rsid w:val="001252D1"/>
    <w:rsid w:val="001309C4"/>
    <w:rsid w:val="00131F8F"/>
    <w:rsid w:val="00134A01"/>
    <w:rsid w:val="00134F7C"/>
    <w:rsid w:val="00137B6D"/>
    <w:rsid w:val="00153A54"/>
    <w:rsid w:val="00157884"/>
    <w:rsid w:val="00166BB0"/>
    <w:rsid w:val="001714FD"/>
    <w:rsid w:val="00173377"/>
    <w:rsid w:val="00180D8A"/>
    <w:rsid w:val="00184503"/>
    <w:rsid w:val="00185688"/>
    <w:rsid w:val="0018799A"/>
    <w:rsid w:val="001911AB"/>
    <w:rsid w:val="001A2521"/>
    <w:rsid w:val="001A36F8"/>
    <w:rsid w:val="001B103B"/>
    <w:rsid w:val="001B110D"/>
    <w:rsid w:val="001B1C90"/>
    <w:rsid w:val="001B47B6"/>
    <w:rsid w:val="001B7D7F"/>
    <w:rsid w:val="001C0616"/>
    <w:rsid w:val="001C3E48"/>
    <w:rsid w:val="001D693A"/>
    <w:rsid w:val="001E0DA2"/>
    <w:rsid w:val="001E5397"/>
    <w:rsid w:val="001E615F"/>
    <w:rsid w:val="001F1FE8"/>
    <w:rsid w:val="001F3765"/>
    <w:rsid w:val="00202D85"/>
    <w:rsid w:val="0020362C"/>
    <w:rsid w:val="0020559E"/>
    <w:rsid w:val="002064AB"/>
    <w:rsid w:val="00212217"/>
    <w:rsid w:val="00215C48"/>
    <w:rsid w:val="00243B5D"/>
    <w:rsid w:val="00245E8A"/>
    <w:rsid w:val="002506E3"/>
    <w:rsid w:val="00260A64"/>
    <w:rsid w:val="002657BA"/>
    <w:rsid w:val="00271121"/>
    <w:rsid w:val="00272A39"/>
    <w:rsid w:val="00272EC2"/>
    <w:rsid w:val="0027551F"/>
    <w:rsid w:val="00285635"/>
    <w:rsid w:val="002A70C6"/>
    <w:rsid w:val="002A7CA0"/>
    <w:rsid w:val="002B1CD5"/>
    <w:rsid w:val="002B24CD"/>
    <w:rsid w:val="002E4195"/>
    <w:rsid w:val="002F1957"/>
    <w:rsid w:val="00302C40"/>
    <w:rsid w:val="00304107"/>
    <w:rsid w:val="003064BC"/>
    <w:rsid w:val="0030710C"/>
    <w:rsid w:val="00310C55"/>
    <w:rsid w:val="00314E84"/>
    <w:rsid w:val="00315D46"/>
    <w:rsid w:val="00317C7C"/>
    <w:rsid w:val="00324B13"/>
    <w:rsid w:val="003304CB"/>
    <w:rsid w:val="0034325C"/>
    <w:rsid w:val="0035619C"/>
    <w:rsid w:val="003621BD"/>
    <w:rsid w:val="00363753"/>
    <w:rsid w:val="00366A9B"/>
    <w:rsid w:val="00370078"/>
    <w:rsid w:val="00373AEC"/>
    <w:rsid w:val="003742C8"/>
    <w:rsid w:val="003744EA"/>
    <w:rsid w:val="003811E8"/>
    <w:rsid w:val="00392CAE"/>
    <w:rsid w:val="0039666E"/>
    <w:rsid w:val="003A086E"/>
    <w:rsid w:val="003A2656"/>
    <w:rsid w:val="003A43F0"/>
    <w:rsid w:val="003A57E6"/>
    <w:rsid w:val="003B26BF"/>
    <w:rsid w:val="003B5419"/>
    <w:rsid w:val="003B5E04"/>
    <w:rsid w:val="003B79AD"/>
    <w:rsid w:val="003C22A9"/>
    <w:rsid w:val="003C3CF0"/>
    <w:rsid w:val="003C59AE"/>
    <w:rsid w:val="003D3A25"/>
    <w:rsid w:val="003E058C"/>
    <w:rsid w:val="003E697B"/>
    <w:rsid w:val="003F1C77"/>
    <w:rsid w:val="003F2019"/>
    <w:rsid w:val="003F3B2A"/>
    <w:rsid w:val="00402ADF"/>
    <w:rsid w:val="00415415"/>
    <w:rsid w:val="00417CFB"/>
    <w:rsid w:val="0042098A"/>
    <w:rsid w:val="00424904"/>
    <w:rsid w:val="00424CD6"/>
    <w:rsid w:val="004260AF"/>
    <w:rsid w:val="00426711"/>
    <w:rsid w:val="00433BA4"/>
    <w:rsid w:val="004470C6"/>
    <w:rsid w:val="00447AC9"/>
    <w:rsid w:val="0045039B"/>
    <w:rsid w:val="00454711"/>
    <w:rsid w:val="00457D6C"/>
    <w:rsid w:val="00464E2C"/>
    <w:rsid w:val="004654D2"/>
    <w:rsid w:val="00467784"/>
    <w:rsid w:val="0047103C"/>
    <w:rsid w:val="00484CC8"/>
    <w:rsid w:val="00490D22"/>
    <w:rsid w:val="004916DC"/>
    <w:rsid w:val="004943E8"/>
    <w:rsid w:val="00495272"/>
    <w:rsid w:val="004B20E3"/>
    <w:rsid w:val="004B3310"/>
    <w:rsid w:val="004B3740"/>
    <w:rsid w:val="004B38AA"/>
    <w:rsid w:val="004B4A0B"/>
    <w:rsid w:val="004B5C30"/>
    <w:rsid w:val="004B5C36"/>
    <w:rsid w:val="004B6A06"/>
    <w:rsid w:val="004B7257"/>
    <w:rsid w:val="004C144C"/>
    <w:rsid w:val="004D0239"/>
    <w:rsid w:val="004D26BB"/>
    <w:rsid w:val="004D3645"/>
    <w:rsid w:val="004E53ED"/>
    <w:rsid w:val="004F5781"/>
    <w:rsid w:val="005111CA"/>
    <w:rsid w:val="00513860"/>
    <w:rsid w:val="005212A0"/>
    <w:rsid w:val="00524C60"/>
    <w:rsid w:val="00527D96"/>
    <w:rsid w:val="00532139"/>
    <w:rsid w:val="005346BE"/>
    <w:rsid w:val="00541951"/>
    <w:rsid w:val="00551DCC"/>
    <w:rsid w:val="005521FA"/>
    <w:rsid w:val="00552B8D"/>
    <w:rsid w:val="00577A05"/>
    <w:rsid w:val="00580286"/>
    <w:rsid w:val="00582751"/>
    <w:rsid w:val="005900B8"/>
    <w:rsid w:val="00596372"/>
    <w:rsid w:val="00597FD9"/>
    <w:rsid w:val="005A7667"/>
    <w:rsid w:val="005B3705"/>
    <w:rsid w:val="005B5173"/>
    <w:rsid w:val="005C49F3"/>
    <w:rsid w:val="005C546D"/>
    <w:rsid w:val="005C7681"/>
    <w:rsid w:val="005D4916"/>
    <w:rsid w:val="005E06DC"/>
    <w:rsid w:val="005E781F"/>
    <w:rsid w:val="005F5AFD"/>
    <w:rsid w:val="005F7600"/>
    <w:rsid w:val="00602020"/>
    <w:rsid w:val="00602C71"/>
    <w:rsid w:val="006036F6"/>
    <w:rsid w:val="006123A3"/>
    <w:rsid w:val="00616EA7"/>
    <w:rsid w:val="00622239"/>
    <w:rsid w:val="00634E9C"/>
    <w:rsid w:val="00634ECE"/>
    <w:rsid w:val="006363EC"/>
    <w:rsid w:val="00637FD0"/>
    <w:rsid w:val="0064104F"/>
    <w:rsid w:val="00654206"/>
    <w:rsid w:val="00656224"/>
    <w:rsid w:val="0066729B"/>
    <w:rsid w:val="006675BD"/>
    <w:rsid w:val="006746B5"/>
    <w:rsid w:val="006856E7"/>
    <w:rsid w:val="00690D12"/>
    <w:rsid w:val="00691CE5"/>
    <w:rsid w:val="006927EE"/>
    <w:rsid w:val="0069606B"/>
    <w:rsid w:val="006966E6"/>
    <w:rsid w:val="006A55F9"/>
    <w:rsid w:val="006A6379"/>
    <w:rsid w:val="006B10E2"/>
    <w:rsid w:val="006B1192"/>
    <w:rsid w:val="006C0497"/>
    <w:rsid w:val="006D1493"/>
    <w:rsid w:val="006D5A30"/>
    <w:rsid w:val="006E17E8"/>
    <w:rsid w:val="006E4296"/>
    <w:rsid w:val="006E48C0"/>
    <w:rsid w:val="006F02EE"/>
    <w:rsid w:val="006F362E"/>
    <w:rsid w:val="006F5AE2"/>
    <w:rsid w:val="006F5EEF"/>
    <w:rsid w:val="007076B3"/>
    <w:rsid w:val="007200D9"/>
    <w:rsid w:val="00721491"/>
    <w:rsid w:val="00723D65"/>
    <w:rsid w:val="0073424C"/>
    <w:rsid w:val="00741FCD"/>
    <w:rsid w:val="00742CDE"/>
    <w:rsid w:val="0074461B"/>
    <w:rsid w:val="0074759B"/>
    <w:rsid w:val="00757235"/>
    <w:rsid w:val="007616DC"/>
    <w:rsid w:val="00761BE3"/>
    <w:rsid w:val="00767A99"/>
    <w:rsid w:val="007709EC"/>
    <w:rsid w:val="00772065"/>
    <w:rsid w:val="00772916"/>
    <w:rsid w:val="00773321"/>
    <w:rsid w:val="0077358E"/>
    <w:rsid w:val="00773BE8"/>
    <w:rsid w:val="007740C0"/>
    <w:rsid w:val="007819ED"/>
    <w:rsid w:val="007820C5"/>
    <w:rsid w:val="007A0503"/>
    <w:rsid w:val="007A28F7"/>
    <w:rsid w:val="007A54C5"/>
    <w:rsid w:val="007B3414"/>
    <w:rsid w:val="007C13FC"/>
    <w:rsid w:val="007C3872"/>
    <w:rsid w:val="007E3AC3"/>
    <w:rsid w:val="007E4BD0"/>
    <w:rsid w:val="007E6869"/>
    <w:rsid w:val="007F2645"/>
    <w:rsid w:val="007F53E7"/>
    <w:rsid w:val="00801FA9"/>
    <w:rsid w:val="00804471"/>
    <w:rsid w:val="0081103E"/>
    <w:rsid w:val="00815A29"/>
    <w:rsid w:val="00816FF0"/>
    <w:rsid w:val="00827E7D"/>
    <w:rsid w:val="00841981"/>
    <w:rsid w:val="008434F3"/>
    <w:rsid w:val="00844DBD"/>
    <w:rsid w:val="008535D0"/>
    <w:rsid w:val="00856E00"/>
    <w:rsid w:val="00856EB3"/>
    <w:rsid w:val="00860474"/>
    <w:rsid w:val="0087026A"/>
    <w:rsid w:val="00872EC6"/>
    <w:rsid w:val="008744CE"/>
    <w:rsid w:val="00876C9D"/>
    <w:rsid w:val="00883B1C"/>
    <w:rsid w:val="008A2CFA"/>
    <w:rsid w:val="008A2E3D"/>
    <w:rsid w:val="008A3EA0"/>
    <w:rsid w:val="008A5ED4"/>
    <w:rsid w:val="008A63EA"/>
    <w:rsid w:val="008B5ED2"/>
    <w:rsid w:val="008B6A06"/>
    <w:rsid w:val="008C6347"/>
    <w:rsid w:val="008D1D03"/>
    <w:rsid w:val="008D4753"/>
    <w:rsid w:val="008E2EF5"/>
    <w:rsid w:val="008E34CC"/>
    <w:rsid w:val="008E36E2"/>
    <w:rsid w:val="008F0343"/>
    <w:rsid w:val="008F14AD"/>
    <w:rsid w:val="008F1DAD"/>
    <w:rsid w:val="008F7171"/>
    <w:rsid w:val="00903AFE"/>
    <w:rsid w:val="00911287"/>
    <w:rsid w:val="00911F65"/>
    <w:rsid w:val="00912C07"/>
    <w:rsid w:val="00916682"/>
    <w:rsid w:val="00917514"/>
    <w:rsid w:val="00917E58"/>
    <w:rsid w:val="00917F62"/>
    <w:rsid w:val="00933AF8"/>
    <w:rsid w:val="0093461E"/>
    <w:rsid w:val="00940474"/>
    <w:rsid w:val="00940C01"/>
    <w:rsid w:val="00947BD0"/>
    <w:rsid w:val="00951B5A"/>
    <w:rsid w:val="00951F64"/>
    <w:rsid w:val="0095332E"/>
    <w:rsid w:val="00955034"/>
    <w:rsid w:val="00966262"/>
    <w:rsid w:val="00971CAB"/>
    <w:rsid w:val="00973EC5"/>
    <w:rsid w:val="00974AB7"/>
    <w:rsid w:val="00976920"/>
    <w:rsid w:val="00980688"/>
    <w:rsid w:val="009843D0"/>
    <w:rsid w:val="009914F0"/>
    <w:rsid w:val="009953D5"/>
    <w:rsid w:val="009A0890"/>
    <w:rsid w:val="009A0BFA"/>
    <w:rsid w:val="009A603B"/>
    <w:rsid w:val="009A6BF9"/>
    <w:rsid w:val="009B0A89"/>
    <w:rsid w:val="009B34A9"/>
    <w:rsid w:val="009B3AE9"/>
    <w:rsid w:val="009C6A96"/>
    <w:rsid w:val="009D1734"/>
    <w:rsid w:val="009D1E15"/>
    <w:rsid w:val="009D21F2"/>
    <w:rsid w:val="009D7F57"/>
    <w:rsid w:val="009E2231"/>
    <w:rsid w:val="009E556D"/>
    <w:rsid w:val="00A04806"/>
    <w:rsid w:val="00A124B2"/>
    <w:rsid w:val="00A144A1"/>
    <w:rsid w:val="00A21379"/>
    <w:rsid w:val="00A27CA2"/>
    <w:rsid w:val="00A3547C"/>
    <w:rsid w:val="00A37B9C"/>
    <w:rsid w:val="00A46E2A"/>
    <w:rsid w:val="00A5066F"/>
    <w:rsid w:val="00A50B44"/>
    <w:rsid w:val="00A54ECF"/>
    <w:rsid w:val="00A70D07"/>
    <w:rsid w:val="00A7141E"/>
    <w:rsid w:val="00A7185D"/>
    <w:rsid w:val="00A74DE9"/>
    <w:rsid w:val="00A92190"/>
    <w:rsid w:val="00A95672"/>
    <w:rsid w:val="00AA7147"/>
    <w:rsid w:val="00AA7224"/>
    <w:rsid w:val="00AC0B92"/>
    <w:rsid w:val="00AC431D"/>
    <w:rsid w:val="00AC58F3"/>
    <w:rsid w:val="00AC61CB"/>
    <w:rsid w:val="00AC6766"/>
    <w:rsid w:val="00AD0BFC"/>
    <w:rsid w:val="00AD1990"/>
    <w:rsid w:val="00AD3F5D"/>
    <w:rsid w:val="00AD694C"/>
    <w:rsid w:val="00AD6EE9"/>
    <w:rsid w:val="00AD78E7"/>
    <w:rsid w:val="00AD793C"/>
    <w:rsid w:val="00AE1A64"/>
    <w:rsid w:val="00AE2E38"/>
    <w:rsid w:val="00AE39EC"/>
    <w:rsid w:val="00AE671A"/>
    <w:rsid w:val="00AF3D9B"/>
    <w:rsid w:val="00B10961"/>
    <w:rsid w:val="00B11779"/>
    <w:rsid w:val="00B123DA"/>
    <w:rsid w:val="00B12FB0"/>
    <w:rsid w:val="00B16F9B"/>
    <w:rsid w:val="00B20009"/>
    <w:rsid w:val="00B20E46"/>
    <w:rsid w:val="00B2377E"/>
    <w:rsid w:val="00B34381"/>
    <w:rsid w:val="00B35DF6"/>
    <w:rsid w:val="00B461F8"/>
    <w:rsid w:val="00B54609"/>
    <w:rsid w:val="00B647F1"/>
    <w:rsid w:val="00B70617"/>
    <w:rsid w:val="00B70917"/>
    <w:rsid w:val="00B7454A"/>
    <w:rsid w:val="00B769F8"/>
    <w:rsid w:val="00B76AFA"/>
    <w:rsid w:val="00B8223D"/>
    <w:rsid w:val="00B83374"/>
    <w:rsid w:val="00B838EF"/>
    <w:rsid w:val="00B94EE8"/>
    <w:rsid w:val="00B9621A"/>
    <w:rsid w:val="00B97073"/>
    <w:rsid w:val="00BA14AB"/>
    <w:rsid w:val="00BA3F4F"/>
    <w:rsid w:val="00BB07C8"/>
    <w:rsid w:val="00BC0BDD"/>
    <w:rsid w:val="00BD091D"/>
    <w:rsid w:val="00BE0095"/>
    <w:rsid w:val="00BE0581"/>
    <w:rsid w:val="00BE1455"/>
    <w:rsid w:val="00BF4CBA"/>
    <w:rsid w:val="00BF7903"/>
    <w:rsid w:val="00C01E17"/>
    <w:rsid w:val="00C03CA7"/>
    <w:rsid w:val="00C0474A"/>
    <w:rsid w:val="00C239F7"/>
    <w:rsid w:val="00C25503"/>
    <w:rsid w:val="00C314F3"/>
    <w:rsid w:val="00C33433"/>
    <w:rsid w:val="00C335FC"/>
    <w:rsid w:val="00C33D9C"/>
    <w:rsid w:val="00C35353"/>
    <w:rsid w:val="00C355BB"/>
    <w:rsid w:val="00C37FFE"/>
    <w:rsid w:val="00C403ED"/>
    <w:rsid w:val="00C54121"/>
    <w:rsid w:val="00C578C7"/>
    <w:rsid w:val="00C57E6B"/>
    <w:rsid w:val="00C60B3B"/>
    <w:rsid w:val="00C63EBF"/>
    <w:rsid w:val="00C642C9"/>
    <w:rsid w:val="00C6561C"/>
    <w:rsid w:val="00C80571"/>
    <w:rsid w:val="00C83643"/>
    <w:rsid w:val="00C852C8"/>
    <w:rsid w:val="00C87664"/>
    <w:rsid w:val="00C94DCA"/>
    <w:rsid w:val="00C95F6E"/>
    <w:rsid w:val="00CA622D"/>
    <w:rsid w:val="00CA7E03"/>
    <w:rsid w:val="00CB3FD7"/>
    <w:rsid w:val="00CB4A4B"/>
    <w:rsid w:val="00CB503F"/>
    <w:rsid w:val="00CC072D"/>
    <w:rsid w:val="00CC0B3B"/>
    <w:rsid w:val="00CC22C7"/>
    <w:rsid w:val="00CC6DFF"/>
    <w:rsid w:val="00CD5146"/>
    <w:rsid w:val="00CD6A49"/>
    <w:rsid w:val="00CE2D95"/>
    <w:rsid w:val="00CE4DC0"/>
    <w:rsid w:val="00CE69C3"/>
    <w:rsid w:val="00CF261B"/>
    <w:rsid w:val="00CF46AF"/>
    <w:rsid w:val="00D0434E"/>
    <w:rsid w:val="00D0626A"/>
    <w:rsid w:val="00D20E4E"/>
    <w:rsid w:val="00D225D3"/>
    <w:rsid w:val="00D22DFA"/>
    <w:rsid w:val="00D24088"/>
    <w:rsid w:val="00D257E6"/>
    <w:rsid w:val="00D27226"/>
    <w:rsid w:val="00D33E51"/>
    <w:rsid w:val="00D36573"/>
    <w:rsid w:val="00D36BE0"/>
    <w:rsid w:val="00D42A20"/>
    <w:rsid w:val="00D43BFD"/>
    <w:rsid w:val="00D46251"/>
    <w:rsid w:val="00D4736B"/>
    <w:rsid w:val="00D54239"/>
    <w:rsid w:val="00D5667C"/>
    <w:rsid w:val="00D60239"/>
    <w:rsid w:val="00D6327F"/>
    <w:rsid w:val="00D82163"/>
    <w:rsid w:val="00D82D52"/>
    <w:rsid w:val="00D84524"/>
    <w:rsid w:val="00D84BB8"/>
    <w:rsid w:val="00D95A3E"/>
    <w:rsid w:val="00DA0151"/>
    <w:rsid w:val="00DA3449"/>
    <w:rsid w:val="00DB0B11"/>
    <w:rsid w:val="00DB3391"/>
    <w:rsid w:val="00DB3E01"/>
    <w:rsid w:val="00DC530E"/>
    <w:rsid w:val="00DD2D91"/>
    <w:rsid w:val="00DD430C"/>
    <w:rsid w:val="00DD7CC1"/>
    <w:rsid w:val="00DE56B4"/>
    <w:rsid w:val="00DE590F"/>
    <w:rsid w:val="00DE7C86"/>
    <w:rsid w:val="00DE7CD5"/>
    <w:rsid w:val="00DF33A5"/>
    <w:rsid w:val="00DF6C11"/>
    <w:rsid w:val="00E04D58"/>
    <w:rsid w:val="00E10125"/>
    <w:rsid w:val="00E10BB7"/>
    <w:rsid w:val="00E151FB"/>
    <w:rsid w:val="00E2659E"/>
    <w:rsid w:val="00E31183"/>
    <w:rsid w:val="00E4756B"/>
    <w:rsid w:val="00E54E1C"/>
    <w:rsid w:val="00E64CD2"/>
    <w:rsid w:val="00E75420"/>
    <w:rsid w:val="00E77908"/>
    <w:rsid w:val="00E80A58"/>
    <w:rsid w:val="00E871B4"/>
    <w:rsid w:val="00E875D3"/>
    <w:rsid w:val="00EB3F34"/>
    <w:rsid w:val="00EC154B"/>
    <w:rsid w:val="00EC3EB6"/>
    <w:rsid w:val="00EC4A7A"/>
    <w:rsid w:val="00ED3FBE"/>
    <w:rsid w:val="00EF33D2"/>
    <w:rsid w:val="00EF59D3"/>
    <w:rsid w:val="00F01E42"/>
    <w:rsid w:val="00F07377"/>
    <w:rsid w:val="00F12AD4"/>
    <w:rsid w:val="00F12B40"/>
    <w:rsid w:val="00F1506C"/>
    <w:rsid w:val="00F20F0D"/>
    <w:rsid w:val="00F25FF1"/>
    <w:rsid w:val="00F2658A"/>
    <w:rsid w:val="00F33140"/>
    <w:rsid w:val="00F33863"/>
    <w:rsid w:val="00F37EAC"/>
    <w:rsid w:val="00F46490"/>
    <w:rsid w:val="00F53647"/>
    <w:rsid w:val="00F541A0"/>
    <w:rsid w:val="00F55943"/>
    <w:rsid w:val="00F56A70"/>
    <w:rsid w:val="00F56DB9"/>
    <w:rsid w:val="00F62DC8"/>
    <w:rsid w:val="00F639A7"/>
    <w:rsid w:val="00F65B5D"/>
    <w:rsid w:val="00F6655C"/>
    <w:rsid w:val="00F71DEB"/>
    <w:rsid w:val="00F736B9"/>
    <w:rsid w:val="00F73E4C"/>
    <w:rsid w:val="00F743A5"/>
    <w:rsid w:val="00F750FD"/>
    <w:rsid w:val="00F80EFA"/>
    <w:rsid w:val="00F81544"/>
    <w:rsid w:val="00F90B0D"/>
    <w:rsid w:val="00F95316"/>
    <w:rsid w:val="00F9687E"/>
    <w:rsid w:val="00FA251D"/>
    <w:rsid w:val="00FA4CD2"/>
    <w:rsid w:val="00FA56A5"/>
    <w:rsid w:val="00FA6CE6"/>
    <w:rsid w:val="00FB0235"/>
    <w:rsid w:val="00FB0BA9"/>
    <w:rsid w:val="00FC16D0"/>
    <w:rsid w:val="00FC194A"/>
    <w:rsid w:val="00FC755C"/>
    <w:rsid w:val="00FE2329"/>
    <w:rsid w:val="00FE5EED"/>
    <w:rsid w:val="00FE7232"/>
    <w:rsid w:val="00FF0602"/>
    <w:rsid w:val="00FF1B59"/>
    <w:rsid w:val="00FF5873"/>
    <w:rsid w:val="00FF5FFC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FD5D0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uiPriority w:val="99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C57E6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C57E6B"/>
  </w:style>
  <w:style w:type="character" w:customStyle="1" w:styleId="TekstopmerkingChar">
    <w:name w:val="Tekst opmerking Char"/>
    <w:basedOn w:val="Standaardalinea-lettertype"/>
    <w:link w:val="Tekstopmerking"/>
    <w:rsid w:val="00C57E6B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57E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57E6B"/>
    <w:rPr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761BE3"/>
  </w:style>
  <w:style w:type="character" w:styleId="GevolgdeHyperlink">
    <w:name w:val="FollowedHyperlink"/>
    <w:basedOn w:val="Standaardalinea-lettertype"/>
    <w:semiHidden/>
    <w:unhideWhenUsed/>
    <w:rsid w:val="0042671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35B4-CC00-4C8F-BCAD-A013C042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1439</Words>
  <Characters>8258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7</cp:revision>
  <cp:lastPrinted>2019-05-22T13:26:00Z</cp:lastPrinted>
  <dcterms:created xsi:type="dcterms:W3CDTF">2022-09-06T06:35:00Z</dcterms:created>
  <dcterms:modified xsi:type="dcterms:W3CDTF">2022-09-06T13:06:00Z</dcterms:modified>
</cp:coreProperties>
</file>